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4949" w:rsidRPr="00BF4144" w:rsidRDefault="00BF2F2C" w:rsidP="00BF2F2C">
      <w:pPr>
        <w:spacing w:before="100" w:beforeAutospacing="1" w:after="100" w:afterAutospacing="1" w:line="240" w:lineRule="auto"/>
        <w:jc w:val="both"/>
        <w:rPr>
          <w:rFonts w:ascii="Times New Roman" w:eastAsia="Times New Roman" w:hAnsi="Times New Roman" w:cs="Times New Roman"/>
          <w:b/>
          <w:bCs/>
          <w:sz w:val="30"/>
          <w:szCs w:val="30"/>
          <w:lang w:eastAsia="ru-RU"/>
        </w:rPr>
      </w:pPr>
      <w:r w:rsidRPr="00BF4144">
        <w:rPr>
          <w:rFonts w:ascii="Times New Roman" w:eastAsia="Times New Roman" w:hAnsi="Times New Roman" w:cs="Times New Roman"/>
          <w:b/>
          <w:bCs/>
          <w:sz w:val="30"/>
          <w:szCs w:val="30"/>
          <w:lang w:eastAsia="ru-RU"/>
        </w:rPr>
        <w:t xml:space="preserve">Государственная регистрация заключения брака </w:t>
      </w:r>
    </w:p>
    <w:p w:rsidR="00CC4746" w:rsidRDefault="00CC4746" w:rsidP="00BF2F2C">
      <w:pPr>
        <w:spacing w:before="100" w:beforeAutospacing="1" w:after="100" w:afterAutospacing="1" w:line="240" w:lineRule="auto"/>
        <w:jc w:val="both"/>
        <w:rPr>
          <w:rFonts w:ascii="Times New Roman" w:eastAsia="Times New Roman" w:hAnsi="Times New Roman" w:cs="Times New Roman"/>
          <w:b/>
          <w:bCs/>
          <w:sz w:val="26"/>
          <w:szCs w:val="26"/>
          <w:lang w:eastAsia="ru-RU"/>
        </w:rPr>
      </w:pP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bookmarkStart w:id="0" w:name="_GoBack"/>
      <w:bookmarkEnd w:id="0"/>
      <w:r w:rsidRPr="00BF2F2C">
        <w:rPr>
          <w:rFonts w:ascii="Times New Roman" w:eastAsia="Times New Roman" w:hAnsi="Times New Roman" w:cs="Times New Roman"/>
          <w:b/>
          <w:bCs/>
          <w:sz w:val="26"/>
          <w:szCs w:val="26"/>
          <w:lang w:eastAsia="ru-RU"/>
        </w:rPr>
        <w:t>Место оказания государственной услуги</w:t>
      </w:r>
    </w:p>
    <w:p w:rsidR="00BF2F2C" w:rsidRPr="000D6C16" w:rsidRDefault="00BF2F2C" w:rsidP="00BF2F2C">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BF2F2C">
        <w:rPr>
          <w:rFonts w:ascii="Times New Roman" w:eastAsia="Times New Roman" w:hAnsi="Times New Roman" w:cs="Times New Roman"/>
          <w:sz w:val="26"/>
          <w:szCs w:val="26"/>
          <w:lang w:eastAsia="ru-RU"/>
        </w:rPr>
        <w:t xml:space="preserve">Государственная регистрация заключения брака </w:t>
      </w:r>
      <w:r w:rsidRPr="000D6C16">
        <w:rPr>
          <w:rFonts w:ascii="Times New Roman" w:eastAsia="Times New Roman" w:hAnsi="Times New Roman" w:cs="Times New Roman"/>
          <w:b/>
          <w:i/>
          <w:sz w:val="26"/>
          <w:szCs w:val="26"/>
          <w:lang w:eastAsia="ru-RU"/>
        </w:rPr>
        <w:t>производится любым органом записи актов гражданского состояния по выбору заявителей.</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b/>
          <w:bCs/>
          <w:sz w:val="26"/>
          <w:szCs w:val="26"/>
          <w:lang w:eastAsia="ru-RU"/>
        </w:rPr>
        <w:t>Заявители</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Физические лица, достигшие брачного возраста 18 лет. При наличии уважительных причин органы местного самоуправления по месту жительства лиц, желающих вступить в брак, вправе по просьбе данных лиц разрешить вступить в брак лицам, достигшим возраста 16 лет.</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u w:val="single"/>
          <w:lang w:eastAsia="ru-RU"/>
        </w:rPr>
        <w:t>ВАЖНО!</w:t>
      </w:r>
      <w:r w:rsidRPr="00BF2F2C">
        <w:rPr>
          <w:rFonts w:ascii="Times New Roman" w:eastAsia="Times New Roman" w:hAnsi="Times New Roman" w:cs="Times New Roman"/>
          <w:sz w:val="26"/>
          <w:szCs w:val="26"/>
          <w:lang w:eastAsia="ru-RU"/>
        </w:rPr>
        <w:t xml:space="preserve"> Не допускается государственная регистрация заключения брака между:</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лицами, из которых хотя бы одно лицо уже состоит в другом зарегистрированном браке;</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xml:space="preserve">—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F2F2C">
        <w:rPr>
          <w:rFonts w:ascii="Times New Roman" w:eastAsia="Times New Roman" w:hAnsi="Times New Roman" w:cs="Times New Roman"/>
          <w:sz w:val="26"/>
          <w:szCs w:val="26"/>
          <w:lang w:eastAsia="ru-RU"/>
        </w:rPr>
        <w:t>неполнородными</w:t>
      </w:r>
      <w:proofErr w:type="spellEnd"/>
      <w:r w:rsidRPr="00BF2F2C">
        <w:rPr>
          <w:rFonts w:ascii="Times New Roman" w:eastAsia="Times New Roman" w:hAnsi="Times New Roman" w:cs="Times New Roman"/>
          <w:sz w:val="26"/>
          <w:szCs w:val="26"/>
          <w:lang w:eastAsia="ru-RU"/>
        </w:rPr>
        <w:t xml:space="preserve"> (имеющими общих отца или мать) братьями и сестрами);</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усыновителями и усыновленными;</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лицами, из которых хотя бы одно лицо признано судом недееспособным вследствие психического расстройства.</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u w:val="single"/>
          <w:lang w:eastAsia="ru-RU"/>
        </w:rPr>
        <w:t>ВАЖНО!</w:t>
      </w:r>
      <w:r w:rsidRPr="00BF2F2C">
        <w:rPr>
          <w:rFonts w:ascii="Times New Roman" w:eastAsia="Times New Roman" w:hAnsi="Times New Roman" w:cs="Times New Roman"/>
          <w:sz w:val="26"/>
          <w:szCs w:val="26"/>
          <w:lang w:eastAsia="ru-RU"/>
        </w:rPr>
        <w:t> Государственная регистрация заключения брака производится в присутствии лиц, вступающих в брак.</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По желанию лиц, вступающих в брак, заключение брака может производиться в торжественной обстановке.</w:t>
      </w:r>
    </w:p>
    <w:p w:rsidR="000D6C16" w:rsidRDefault="000D6C16" w:rsidP="00BF2F2C">
      <w:pPr>
        <w:spacing w:before="100" w:beforeAutospacing="1" w:after="100" w:afterAutospacing="1" w:line="240" w:lineRule="auto"/>
        <w:jc w:val="both"/>
        <w:rPr>
          <w:rFonts w:ascii="Times New Roman" w:eastAsia="Times New Roman" w:hAnsi="Times New Roman" w:cs="Times New Roman"/>
          <w:b/>
          <w:bCs/>
          <w:sz w:val="26"/>
          <w:szCs w:val="26"/>
          <w:lang w:eastAsia="ru-RU"/>
        </w:rPr>
      </w:pP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b/>
          <w:bCs/>
          <w:sz w:val="26"/>
          <w:szCs w:val="26"/>
          <w:lang w:eastAsia="ru-RU"/>
        </w:rPr>
        <w:lastRenderedPageBreak/>
        <w:t>Подача заявления</w:t>
      </w:r>
    </w:p>
    <w:p w:rsidR="000D6C16"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xml:space="preserve">Заявление может быть подано: </w:t>
      </w:r>
    </w:p>
    <w:p w:rsidR="000D6C16" w:rsidRDefault="00BF2F2C" w:rsidP="000D6C16">
      <w:pPr>
        <w:pStyle w:val="a4"/>
        <w:numPr>
          <w:ilvl w:val="0"/>
          <w:numId w:val="2"/>
        </w:num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0D6C16">
        <w:rPr>
          <w:rFonts w:ascii="Times New Roman" w:eastAsia="Times New Roman" w:hAnsi="Times New Roman" w:cs="Times New Roman"/>
          <w:sz w:val="26"/>
          <w:szCs w:val="26"/>
          <w:lang w:eastAsia="ru-RU"/>
        </w:rPr>
        <w:t>в</w:t>
      </w:r>
      <w:proofErr w:type="gramEnd"/>
      <w:r w:rsidRPr="000D6C16">
        <w:rPr>
          <w:rFonts w:ascii="Times New Roman" w:eastAsia="Times New Roman" w:hAnsi="Times New Roman" w:cs="Times New Roman"/>
          <w:sz w:val="26"/>
          <w:szCs w:val="26"/>
          <w:lang w:eastAsia="ru-RU"/>
        </w:rPr>
        <w:t xml:space="preserve"> письменной форме; </w:t>
      </w:r>
    </w:p>
    <w:p w:rsidR="000D6C16" w:rsidRDefault="00BF2F2C" w:rsidP="000D6C16">
      <w:pPr>
        <w:pStyle w:val="a4"/>
        <w:numPr>
          <w:ilvl w:val="0"/>
          <w:numId w:val="2"/>
        </w:num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0D6C16">
        <w:rPr>
          <w:rFonts w:ascii="Times New Roman" w:eastAsia="Times New Roman" w:hAnsi="Times New Roman" w:cs="Times New Roman"/>
          <w:sz w:val="26"/>
          <w:szCs w:val="26"/>
          <w:lang w:eastAsia="ru-RU"/>
        </w:rPr>
        <w:t>в</w:t>
      </w:r>
      <w:proofErr w:type="gramEnd"/>
      <w:r w:rsidRPr="000D6C16">
        <w:rPr>
          <w:rFonts w:ascii="Times New Roman" w:eastAsia="Times New Roman" w:hAnsi="Times New Roman" w:cs="Times New Roman"/>
          <w:sz w:val="26"/>
          <w:szCs w:val="26"/>
          <w:lang w:eastAsia="ru-RU"/>
        </w:rPr>
        <w:t xml:space="preserve"> форме электронного документа через единый портал государственных и муниципальных услуг; </w:t>
      </w:r>
    </w:p>
    <w:p w:rsidR="00BF2F2C" w:rsidRPr="000D6C16" w:rsidRDefault="00BF2F2C" w:rsidP="000D6C16">
      <w:pPr>
        <w:pStyle w:val="a4"/>
        <w:numPr>
          <w:ilvl w:val="0"/>
          <w:numId w:val="2"/>
        </w:num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0D6C16">
        <w:rPr>
          <w:rFonts w:ascii="Times New Roman" w:eastAsia="Times New Roman" w:hAnsi="Times New Roman" w:cs="Times New Roman"/>
          <w:sz w:val="26"/>
          <w:szCs w:val="26"/>
          <w:lang w:eastAsia="ru-RU"/>
        </w:rPr>
        <w:t>через</w:t>
      </w:r>
      <w:proofErr w:type="gramEnd"/>
      <w:r w:rsidRPr="000D6C16">
        <w:rPr>
          <w:rFonts w:ascii="Times New Roman" w:eastAsia="Times New Roman" w:hAnsi="Times New Roman" w:cs="Times New Roman"/>
          <w:sz w:val="26"/>
          <w:szCs w:val="26"/>
          <w:lang w:eastAsia="ru-RU"/>
        </w:rPr>
        <w:t xml:space="preserve"> многофункциональный центр предоставления государственных и муниципальных услуг.</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Подача заявления по доверенности не допускается. В случае, если одно из лиц, вступающих в брак, не имеет возможности явиться в орган ЗАГС для подачи совместного заявления о заключении брака, волеизъявление лиц, вступающих в брак, может быть оформлено отдельными заявлениями. Подлинность подписи лица, которая совершена на таком заявлении, должна быть нотариально засвидетельствована, за исключением случая, если заявление направлено через единый портал государственных и муниципальных услуг. К подписи лица, которая совершена на заявлении о заключении брака и подлинность которой нотариально засвидетельствована, приравнивается: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BF2F2C">
        <w:rPr>
          <w:rFonts w:ascii="Times New Roman" w:eastAsia="Times New Roman" w:hAnsi="Times New Roman" w:cs="Times New Roman"/>
          <w:sz w:val="26"/>
          <w:szCs w:val="26"/>
          <w:lang w:eastAsia="ru-RU"/>
        </w:rPr>
        <w:t>подпись</w:t>
      </w:r>
      <w:proofErr w:type="gramEnd"/>
      <w:r w:rsidRPr="00BF2F2C">
        <w:rPr>
          <w:rFonts w:ascii="Times New Roman" w:eastAsia="Times New Roman" w:hAnsi="Times New Roman" w:cs="Times New Roman"/>
          <w:sz w:val="26"/>
          <w:szCs w:val="26"/>
          <w:lang w:eastAsia="ru-RU"/>
        </w:rPr>
        <w:t xml:space="preserve"> военнослужащего или другого лица, находящихся на излечении в госпитале, санатории или другой военно-медицинской организации, подлинность которой засвидетельствована начальником госпиталя, санатория или другой военно-медицинской организации, его заместителем по медицинской части, а при их отсутствии старшим или дежурным врачом;</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BF2F2C">
        <w:rPr>
          <w:rFonts w:ascii="Times New Roman" w:eastAsia="Times New Roman" w:hAnsi="Times New Roman" w:cs="Times New Roman"/>
          <w:sz w:val="26"/>
          <w:szCs w:val="26"/>
          <w:lang w:eastAsia="ru-RU"/>
        </w:rPr>
        <w:t>подпись</w:t>
      </w:r>
      <w:proofErr w:type="gramEnd"/>
      <w:r w:rsidRPr="00BF2F2C">
        <w:rPr>
          <w:rFonts w:ascii="Times New Roman" w:eastAsia="Times New Roman" w:hAnsi="Times New Roman" w:cs="Times New Roman"/>
          <w:sz w:val="26"/>
          <w:szCs w:val="26"/>
          <w:lang w:eastAsia="ru-RU"/>
        </w:rPr>
        <w:t xml:space="preserve"> военнослужащего, находящегося в воинской части, соединении, учреждении или военно-учебном заведении, подлинность которой засвидетельствована командиром (начальником) воинской части, соединения, учреждения или военно-учебного заведения;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BF2F2C">
        <w:rPr>
          <w:rFonts w:ascii="Times New Roman" w:eastAsia="Times New Roman" w:hAnsi="Times New Roman" w:cs="Times New Roman"/>
          <w:sz w:val="26"/>
          <w:szCs w:val="26"/>
          <w:lang w:eastAsia="ru-RU"/>
        </w:rPr>
        <w:t>подпись</w:t>
      </w:r>
      <w:proofErr w:type="gramEnd"/>
      <w:r w:rsidRPr="00BF2F2C">
        <w:rPr>
          <w:rFonts w:ascii="Times New Roman" w:eastAsia="Times New Roman" w:hAnsi="Times New Roman" w:cs="Times New Roman"/>
          <w:sz w:val="26"/>
          <w:szCs w:val="26"/>
          <w:lang w:eastAsia="ru-RU"/>
        </w:rPr>
        <w:t xml:space="preserve"> подозреваемого или обвиняемого, содержащегося под стражей, либо осужденного, отбывающего наказание в исправительном учреждении, подлинность которой засвидетельствована начальником места содержания под стражей или начальником исправительного учреждения.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b/>
          <w:bCs/>
          <w:sz w:val="26"/>
          <w:szCs w:val="26"/>
          <w:lang w:eastAsia="ru-RU"/>
        </w:rPr>
        <w:t>Необходимые документы</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1. Документы, удостоверяющие личности вступающих в брак;</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2. Документ, подтверждающий прекращение предыдущего брака (если лицо (лица) состояло в браке ранее);</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3. Разрешение на вступление в брак до достижения брачного возраста, выдаваемое органами местного самоуправления по месту жительства несовершеннолетнего лица, вступающего в брак (если в брак вступает лицо (лица) не достигшее возраста 18 лет);</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lastRenderedPageBreak/>
        <w:t>4. Документ об уплате государственной пошлины. Согласно пункту 2 части 1 статьи 7 Федерального закона от 27 июля 2010 г. № 210 – ФЗ «Об организации предоставления государственных и муниципальных услуг» документ, подтверждающий внесение заявителем платы за предоставление государственных и муниципальных услуг, может не предъявляться. В этом случае проверка информации об уплате государственной пошлины осуществляется сотрудником органа ЗАГС с использованием информации, содержащейся в Государственной информационной системе о государственных и муниципальных платежах, или данная информация предоставляется уполномоченными органами по запросу органа ЗАГС в течение 5 рабочих дней. В случае уплаты заявителями государственной пошлины с использованием онлайн платежей Управление рекомендует гражданам подтверждать факт уплаты государственной пошлины путем проставления отметки Банка на распечатке квитанции онлайн платежа в любом отделении Банка, через который был совершен платеж;</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5. Справка о брачной правоспособности (предоставляется только гражданами иностранных государств).</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u w:val="single"/>
          <w:lang w:eastAsia="ru-RU"/>
        </w:rPr>
        <w:t>ВАЖНО!</w:t>
      </w:r>
      <w:r w:rsidRPr="00BF2F2C">
        <w:rPr>
          <w:rFonts w:ascii="Times New Roman" w:eastAsia="Times New Roman" w:hAnsi="Times New Roman" w:cs="Times New Roman"/>
          <w:sz w:val="26"/>
          <w:szCs w:val="26"/>
          <w:lang w:eastAsia="ru-RU"/>
        </w:rPr>
        <w:t> В случае направления совместного заявления о заключении брака в форме электронного документа через единый портал государственных и муниципальных услуг подлинники документов, указанных в настоящем разделе,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u w:val="single"/>
          <w:lang w:eastAsia="ru-RU"/>
        </w:rPr>
        <w:t>ВАЖНО!</w:t>
      </w:r>
      <w:r w:rsidRPr="00BF2F2C">
        <w:rPr>
          <w:rFonts w:ascii="Times New Roman" w:eastAsia="Times New Roman" w:hAnsi="Times New Roman" w:cs="Times New Roman"/>
          <w:sz w:val="26"/>
          <w:szCs w:val="26"/>
          <w:lang w:eastAsia="ru-RU"/>
        </w:rPr>
        <w:t> Документ, удостоверяющий личность заявителя, выданный компетентным органом иностранного государства, должен быть переведен на русский язык. Верность перевода должна быть нотариально удостоверена. Иные предъявляемые заявителями документы, выданные компетентными органами иностранных государств, должны быть легализованы, если иное не предусмотрено международными договорами Российской Федерации, и переведены на русский язык. Верность перевода должна быть нотариально удостоверена.</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b/>
          <w:bCs/>
          <w:sz w:val="26"/>
          <w:szCs w:val="26"/>
          <w:lang w:eastAsia="ru-RU"/>
        </w:rPr>
        <w:t>Срок предоставления услуги</w:t>
      </w:r>
    </w:p>
    <w:p w:rsidR="00BF2F2C" w:rsidRPr="000D6C16" w:rsidRDefault="00BF2F2C" w:rsidP="00BF2F2C">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BF2F2C">
        <w:rPr>
          <w:rFonts w:ascii="Times New Roman" w:eastAsia="Times New Roman" w:hAnsi="Times New Roman" w:cs="Times New Roman"/>
          <w:sz w:val="26"/>
          <w:szCs w:val="26"/>
          <w:lang w:eastAsia="ru-RU"/>
        </w:rPr>
        <w:t xml:space="preserve">Государственная регистрация заключения брака </w:t>
      </w:r>
      <w:r w:rsidRPr="000D6C16">
        <w:rPr>
          <w:rFonts w:ascii="Times New Roman" w:eastAsia="Times New Roman" w:hAnsi="Times New Roman" w:cs="Times New Roman"/>
          <w:b/>
          <w:i/>
          <w:sz w:val="26"/>
          <w:szCs w:val="26"/>
          <w:lang w:eastAsia="ru-RU"/>
        </w:rPr>
        <w:t>производ</w:t>
      </w:r>
      <w:r w:rsidR="000D6C16" w:rsidRPr="000D6C16">
        <w:rPr>
          <w:rFonts w:ascii="Times New Roman" w:eastAsia="Times New Roman" w:hAnsi="Times New Roman" w:cs="Times New Roman"/>
          <w:b/>
          <w:i/>
          <w:sz w:val="26"/>
          <w:szCs w:val="26"/>
          <w:lang w:eastAsia="ru-RU"/>
        </w:rPr>
        <w:t>и</w:t>
      </w:r>
      <w:r w:rsidRPr="000D6C16">
        <w:rPr>
          <w:rFonts w:ascii="Times New Roman" w:eastAsia="Times New Roman" w:hAnsi="Times New Roman" w:cs="Times New Roman"/>
          <w:b/>
          <w:i/>
          <w:sz w:val="26"/>
          <w:szCs w:val="26"/>
          <w:lang w:eastAsia="ru-RU"/>
        </w:rPr>
        <w:t>тся по истечении месяца и не позднее двенадцати месяцев со дня подачи совместного заявления о заключении брака.</w:t>
      </w:r>
    </w:p>
    <w:p w:rsidR="00FA4B82"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Дата и время государственной регистрации заключения брака определяются лицами, вступающими в брак, при подаче ими совместного заявления о заключении брака посредством выбора доступных даты и времени из интервалов, определенных выбранным органом ЗАГС в федеральной информационной системе. Дата и время государственной регистрации заключения брака в дальнейшем не могут быть изменены, за исключением следующих случаев:</w:t>
      </w:r>
    </w:p>
    <w:p w:rsidR="00FA4B82"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при наличии уважительных причин орган ЗАГС по месту государственной регистрации заключения брака может разрешить заключение брака до истечения месяца со дня подачи заявления о заключении брака;</w:t>
      </w:r>
    </w:p>
    <w:p w:rsidR="00FA4B82"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lastRenderedPageBreak/>
        <w:br/>
        <w:t>— при наличии особых обстоятельств (беременности, рождения ребенка, непосредственной угрозы жизни одной из сторон и других особых обстоятельств) брак может быть заключен в день подачи заявления;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по совместному заявлению лиц, вступающих в брак, дата и (или) время государственной регистрации заключения брака, могут быть изменены руководителем органа записи актов гражданского состояния.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b/>
          <w:bCs/>
          <w:sz w:val="26"/>
          <w:szCs w:val="26"/>
          <w:lang w:eastAsia="ru-RU"/>
        </w:rPr>
        <w:t>Основания для отказа в государственной регистрации заключения брака</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государственная регистрация акта гражданского состояния противоречит Федеральному закону от 15.11.1997 г. № 143-ФЗ «Об актах гражданского состояния»;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документы, которые представлены заявителем, не соответствуют требованиям, предъявляемым к ним Федеральным законом от 15.11.1997 г. № 143-ФЗ «Об актах гражданского состояния» и иными нормативными правовыми актами.</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По требованию заявителя, которому отказано в предоставлении государственной услуги, руководитель органа ЗАГС, предоставляющего государственную услугу, обязан сообщить ему причины отказа в письменном виде.</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b/>
          <w:bCs/>
          <w:sz w:val="26"/>
          <w:szCs w:val="26"/>
          <w:lang w:eastAsia="ru-RU"/>
        </w:rPr>
        <w:t>Результат оказания услуги</w:t>
      </w:r>
    </w:p>
    <w:p w:rsidR="00BF2F2C" w:rsidRPr="000D6C16" w:rsidRDefault="00BF2F2C" w:rsidP="00BF2F2C">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0D6C16">
        <w:rPr>
          <w:rFonts w:ascii="Times New Roman" w:eastAsia="Times New Roman" w:hAnsi="Times New Roman" w:cs="Times New Roman"/>
          <w:b/>
          <w:i/>
          <w:sz w:val="26"/>
          <w:szCs w:val="26"/>
          <w:lang w:eastAsia="ru-RU"/>
        </w:rPr>
        <w:t>Свидетельство о заключении брака</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b/>
          <w:bCs/>
          <w:sz w:val="26"/>
          <w:szCs w:val="26"/>
          <w:lang w:eastAsia="ru-RU"/>
        </w:rPr>
        <w:t>Размер государственной пошлины</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xml:space="preserve">Государственная </w:t>
      </w:r>
      <w:r w:rsidRPr="000D6C16">
        <w:rPr>
          <w:rFonts w:ascii="Times New Roman" w:eastAsia="Times New Roman" w:hAnsi="Times New Roman" w:cs="Times New Roman"/>
          <w:b/>
          <w:i/>
          <w:sz w:val="26"/>
          <w:szCs w:val="26"/>
          <w:lang w:eastAsia="ru-RU"/>
        </w:rPr>
        <w:t>пошлина составляет 350 рублей</w:t>
      </w:r>
      <w:r w:rsidRPr="00BF2F2C">
        <w:rPr>
          <w:rFonts w:ascii="Times New Roman" w:eastAsia="Times New Roman" w:hAnsi="Times New Roman" w:cs="Times New Roman"/>
          <w:sz w:val="26"/>
          <w:szCs w:val="26"/>
          <w:lang w:eastAsia="ru-RU"/>
        </w:rPr>
        <w:t>. Уплата производится в банковском учреждении до обращения в орган ЗАГС с заявлением о государственной регистрации заключения брака.</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b/>
          <w:bCs/>
          <w:sz w:val="26"/>
          <w:szCs w:val="26"/>
          <w:lang w:eastAsia="ru-RU"/>
        </w:rPr>
        <w:t>Реквизиты для уплаты государственной пошлины</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Получатель платежа – Управление Федерального казначейства по Республике Карелия (Управление Министерства юстиции Российской Федерации по Республике Карелия)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proofErr w:type="gramStart"/>
      <w:r w:rsidRPr="00BF2F2C">
        <w:rPr>
          <w:rFonts w:ascii="Times New Roman" w:eastAsia="Times New Roman" w:hAnsi="Times New Roman" w:cs="Times New Roman"/>
          <w:sz w:val="26"/>
          <w:szCs w:val="26"/>
          <w:lang w:eastAsia="ru-RU"/>
        </w:rPr>
        <w:t>л</w:t>
      </w:r>
      <w:proofErr w:type="gramEnd"/>
      <w:r w:rsidRPr="00BF2F2C">
        <w:rPr>
          <w:rFonts w:ascii="Times New Roman" w:eastAsia="Times New Roman" w:hAnsi="Times New Roman" w:cs="Times New Roman"/>
          <w:sz w:val="26"/>
          <w:szCs w:val="26"/>
          <w:lang w:eastAsia="ru-RU"/>
        </w:rPr>
        <w:t>/с 04061879840</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КПП 100101001</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ИНН 1001018098</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БИК 018602104</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Единый казначейский счет 40102810945370000073</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lastRenderedPageBreak/>
        <w:t>Казначейский счет 03100643000000010600</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ОКЦ № 9 СЗГУ БАНКА РОССИИ//УФК по Республике Карелия г. Петрозаводск</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ОКТМО 86701000</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Код бюджетной классификации 31810805000010001110</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Наименование платежа: госпошлина за государственную регистрацию заключения брака</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u w:val="single"/>
          <w:lang w:eastAsia="ru-RU"/>
        </w:rPr>
        <w:t>ВАЖНО!</w:t>
      </w:r>
      <w:r w:rsidRPr="00BF2F2C">
        <w:rPr>
          <w:rFonts w:ascii="Times New Roman" w:eastAsia="Times New Roman" w:hAnsi="Times New Roman" w:cs="Times New Roman"/>
          <w:sz w:val="26"/>
          <w:szCs w:val="26"/>
          <w:lang w:eastAsia="ru-RU"/>
        </w:rPr>
        <w:t> Оплата должна быть произведена от имени заявителя – получателя государственной услуги. Платежные документы, где в качестве плательщика указано лицо, не являющееся заявителем, не принимаются.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Фамилию, имя, отчество плательщика – заявителя при оформлении платежного документа необходимо указывать полностью (не только инициалы).</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Адрес регистрации по месту жительства необходимо указывать в соответствии с документом, удостоверяющим личность, с указанием наименования города (населенного пункта), района, улицы, номера дома и квартиры.</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В платежном документе необходимо указывать тип документа, удостоверяющего личность, и его реквизиты (серия и номер паспорта).</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Орфографические ошибки при оформлении платежных документов не допускаются.</w:t>
      </w:r>
    </w:p>
    <w:p w:rsidR="00BF2F2C" w:rsidRPr="000D6C16" w:rsidRDefault="00BF2F2C" w:rsidP="00BF2F2C">
      <w:pPr>
        <w:spacing w:before="100" w:beforeAutospacing="1" w:after="100" w:afterAutospacing="1" w:line="240" w:lineRule="auto"/>
        <w:jc w:val="both"/>
        <w:rPr>
          <w:rFonts w:ascii="Times New Roman" w:eastAsia="Times New Roman" w:hAnsi="Times New Roman" w:cs="Times New Roman"/>
          <w:b/>
          <w:i/>
          <w:sz w:val="26"/>
          <w:szCs w:val="26"/>
          <w:lang w:eastAsia="ru-RU"/>
        </w:rPr>
      </w:pPr>
      <w:r w:rsidRPr="000D6C16">
        <w:rPr>
          <w:rFonts w:ascii="Times New Roman" w:eastAsia="Times New Roman" w:hAnsi="Times New Roman" w:cs="Times New Roman"/>
          <w:b/>
          <w:i/>
          <w:sz w:val="26"/>
          <w:szCs w:val="26"/>
          <w:lang w:eastAsia="ru-RU"/>
        </w:rPr>
        <w:t>От уплаты государственной пошлины освобождаются:</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физические лица - Герои Советского Союза, Герои Российской Федерации и полные кавалеры ордена Славы (подпункт 11 пункта 1 статьи 333.35 Налогового кодекса Российской Федерации),</w:t>
      </w:r>
    </w:p>
    <w:p w:rsidR="00BF2F2C" w:rsidRPr="00BF2F2C" w:rsidRDefault="00BF2F2C" w:rsidP="00BF2F2C">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 физические лица - ветераны Великой Отечественной войны, инвалиды Великой Отечественной войны, бывшие узники фашистских концлагерей, гетто и других мест принудительного содержания, созданных немецкими фашистами и их союзниками в период Второй мировой войны, бывшие военнопленные во время Великой Отечественной войны (подпункт 12 пункта 1 статьи 333.35 Налогового кодекса Российской Федерации).</w:t>
      </w:r>
    </w:p>
    <w:p w:rsidR="00BF2F2C" w:rsidRPr="000B7080" w:rsidRDefault="00BF2F2C" w:rsidP="006A785F">
      <w:pPr>
        <w:spacing w:before="100" w:beforeAutospacing="1" w:after="100" w:afterAutospacing="1" w:line="240" w:lineRule="auto"/>
        <w:jc w:val="both"/>
        <w:rPr>
          <w:rFonts w:ascii="Times New Roman" w:eastAsia="Times New Roman" w:hAnsi="Times New Roman" w:cs="Times New Roman"/>
          <w:sz w:val="26"/>
          <w:szCs w:val="26"/>
          <w:lang w:eastAsia="ru-RU"/>
        </w:rPr>
      </w:pPr>
      <w:r w:rsidRPr="00BF2F2C">
        <w:rPr>
          <w:rFonts w:ascii="Times New Roman" w:eastAsia="Times New Roman" w:hAnsi="Times New Roman" w:cs="Times New Roman"/>
          <w:sz w:val="26"/>
          <w:szCs w:val="26"/>
          <w:lang w:eastAsia="ru-RU"/>
        </w:rPr>
        <w:t>Основанием для предоставления льгот физическим лицам, перечисленным в подпунктах 11 и 12 пункта 1 статьи 333.35 Налогового кодекса Российской Федерации, является удостоверение установленного образца.</w:t>
      </w:r>
    </w:p>
    <w:sectPr w:rsidR="00BF2F2C" w:rsidRPr="000B70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B2E8D"/>
    <w:multiLevelType w:val="multilevel"/>
    <w:tmpl w:val="1FA0A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D3C1CAD"/>
    <w:multiLevelType w:val="hybridMultilevel"/>
    <w:tmpl w:val="7FE6FD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EE"/>
    <w:rsid w:val="000B7080"/>
    <w:rsid w:val="000D6C16"/>
    <w:rsid w:val="002F0015"/>
    <w:rsid w:val="00344EB9"/>
    <w:rsid w:val="006A785F"/>
    <w:rsid w:val="006C4949"/>
    <w:rsid w:val="00BF2F2C"/>
    <w:rsid w:val="00BF4144"/>
    <w:rsid w:val="00CC4746"/>
    <w:rsid w:val="00F937EE"/>
    <w:rsid w:val="00FA4B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4835C2-BB61-46C0-B9B4-7AD6CF2D6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F2F2C"/>
    <w:rPr>
      <w:color w:val="0563C1" w:themeColor="hyperlink"/>
      <w:u w:val="single"/>
    </w:rPr>
  </w:style>
  <w:style w:type="paragraph" w:styleId="a4">
    <w:name w:val="List Paragraph"/>
    <w:basedOn w:val="a"/>
    <w:uiPriority w:val="34"/>
    <w:qFormat/>
    <w:rsid w:val="000D6C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053753">
      <w:bodyDiv w:val="1"/>
      <w:marLeft w:val="0"/>
      <w:marRight w:val="0"/>
      <w:marTop w:val="0"/>
      <w:marBottom w:val="0"/>
      <w:divBdr>
        <w:top w:val="none" w:sz="0" w:space="0" w:color="auto"/>
        <w:left w:val="none" w:sz="0" w:space="0" w:color="auto"/>
        <w:bottom w:val="none" w:sz="0" w:space="0" w:color="auto"/>
        <w:right w:val="none" w:sz="0" w:space="0" w:color="auto"/>
      </w:divBdr>
      <w:divsChild>
        <w:div w:id="1305740392">
          <w:marLeft w:val="0"/>
          <w:marRight w:val="0"/>
          <w:marTop w:val="0"/>
          <w:marBottom w:val="0"/>
          <w:divBdr>
            <w:top w:val="none" w:sz="0" w:space="0" w:color="auto"/>
            <w:left w:val="none" w:sz="0" w:space="0" w:color="auto"/>
            <w:bottom w:val="none" w:sz="0" w:space="0" w:color="auto"/>
            <w:right w:val="none" w:sz="0" w:space="0" w:color="auto"/>
          </w:divBdr>
          <w:divsChild>
            <w:div w:id="660622533">
              <w:marLeft w:val="0"/>
              <w:marRight w:val="0"/>
              <w:marTop w:val="0"/>
              <w:marBottom w:val="0"/>
              <w:divBdr>
                <w:top w:val="none" w:sz="0" w:space="0" w:color="auto"/>
                <w:left w:val="none" w:sz="0" w:space="0" w:color="auto"/>
                <w:bottom w:val="none" w:sz="0" w:space="0" w:color="auto"/>
                <w:right w:val="none" w:sz="0" w:space="0" w:color="auto"/>
              </w:divBdr>
            </w:div>
            <w:div w:id="776368386">
              <w:marLeft w:val="0"/>
              <w:marRight w:val="0"/>
              <w:marTop w:val="0"/>
              <w:marBottom w:val="0"/>
              <w:divBdr>
                <w:top w:val="none" w:sz="0" w:space="0" w:color="auto"/>
                <w:left w:val="none" w:sz="0" w:space="0" w:color="auto"/>
                <w:bottom w:val="none" w:sz="0" w:space="0" w:color="auto"/>
                <w:right w:val="none" w:sz="0" w:space="0" w:color="auto"/>
              </w:divBdr>
            </w:div>
            <w:div w:id="78261573">
              <w:marLeft w:val="0"/>
              <w:marRight w:val="0"/>
              <w:marTop w:val="0"/>
              <w:marBottom w:val="0"/>
              <w:divBdr>
                <w:top w:val="none" w:sz="0" w:space="0" w:color="auto"/>
                <w:left w:val="none" w:sz="0" w:space="0" w:color="auto"/>
                <w:bottom w:val="none" w:sz="0" w:space="0" w:color="auto"/>
                <w:right w:val="none" w:sz="0" w:space="0" w:color="auto"/>
              </w:divBdr>
            </w:div>
            <w:div w:id="1002701000">
              <w:marLeft w:val="0"/>
              <w:marRight w:val="0"/>
              <w:marTop w:val="0"/>
              <w:marBottom w:val="0"/>
              <w:divBdr>
                <w:top w:val="none" w:sz="0" w:space="0" w:color="auto"/>
                <w:left w:val="none" w:sz="0" w:space="0" w:color="auto"/>
                <w:bottom w:val="none" w:sz="0" w:space="0" w:color="auto"/>
                <w:right w:val="none" w:sz="0" w:space="0" w:color="auto"/>
              </w:divBdr>
            </w:div>
            <w:div w:id="1893073820">
              <w:marLeft w:val="0"/>
              <w:marRight w:val="0"/>
              <w:marTop w:val="0"/>
              <w:marBottom w:val="0"/>
              <w:divBdr>
                <w:top w:val="none" w:sz="0" w:space="0" w:color="auto"/>
                <w:left w:val="none" w:sz="0" w:space="0" w:color="auto"/>
                <w:bottom w:val="none" w:sz="0" w:space="0" w:color="auto"/>
                <w:right w:val="none" w:sz="0" w:space="0" w:color="auto"/>
              </w:divBdr>
            </w:div>
            <w:div w:id="28300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38865">
      <w:bodyDiv w:val="1"/>
      <w:marLeft w:val="0"/>
      <w:marRight w:val="0"/>
      <w:marTop w:val="0"/>
      <w:marBottom w:val="0"/>
      <w:divBdr>
        <w:top w:val="none" w:sz="0" w:space="0" w:color="auto"/>
        <w:left w:val="none" w:sz="0" w:space="0" w:color="auto"/>
        <w:bottom w:val="none" w:sz="0" w:space="0" w:color="auto"/>
        <w:right w:val="none" w:sz="0" w:space="0" w:color="auto"/>
      </w:divBdr>
      <w:divsChild>
        <w:div w:id="1839347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1512</Words>
  <Characters>8625</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ЗАГС2</dc:creator>
  <cp:keywords/>
  <dc:description/>
  <cp:lastModifiedBy>ЗАГС2</cp:lastModifiedBy>
  <cp:revision>6</cp:revision>
  <dcterms:created xsi:type="dcterms:W3CDTF">2026-01-26T09:30:00Z</dcterms:created>
  <dcterms:modified xsi:type="dcterms:W3CDTF">2026-02-05T09:49:00Z</dcterms:modified>
</cp:coreProperties>
</file>