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183" w:rsidRDefault="00164C6B">
      <w:pPr>
        <w:jc w:val="center"/>
        <w:rPr>
          <w:b/>
          <w:color w:val="000000"/>
          <w:spacing w:val="-8"/>
          <w:sz w:val="27"/>
          <w:szCs w:val="27"/>
        </w:rPr>
      </w:pPr>
      <w:r>
        <w:rPr>
          <w:b/>
          <w:color w:val="000000"/>
          <w:spacing w:val="-8"/>
          <w:sz w:val="27"/>
          <w:szCs w:val="27"/>
        </w:rPr>
        <w:t xml:space="preserve">ТЕРРИТОРИАЛЬНАЯ ИЗБИРАТЕЛЬНАЯ КОМИССИЯ </w:t>
      </w:r>
    </w:p>
    <w:p w:rsidR="00FD0183" w:rsidRDefault="00164C6B">
      <w:pPr>
        <w:jc w:val="center"/>
        <w:rPr>
          <w:b/>
          <w:color w:val="000000"/>
          <w:spacing w:val="-8"/>
          <w:sz w:val="27"/>
          <w:szCs w:val="27"/>
        </w:rPr>
      </w:pPr>
      <w:r>
        <w:rPr>
          <w:b/>
          <w:color w:val="000000"/>
          <w:spacing w:val="-8"/>
          <w:sz w:val="27"/>
          <w:szCs w:val="27"/>
        </w:rPr>
        <w:t>МУЕЗЕРСКОГО РАЙОНА РЕСПУБЛИКИ КАРЕЛИЯ</w:t>
      </w:r>
    </w:p>
    <w:p w:rsidR="00FD0183" w:rsidRDefault="00FD0183">
      <w:pPr>
        <w:jc w:val="center"/>
        <w:rPr>
          <w:b/>
          <w:color w:val="000000"/>
          <w:spacing w:val="-8"/>
          <w:sz w:val="27"/>
          <w:szCs w:val="27"/>
        </w:rPr>
      </w:pPr>
    </w:p>
    <w:p w:rsidR="00FD0183" w:rsidRPr="002C0FA2" w:rsidRDefault="00164C6B">
      <w:pPr>
        <w:jc w:val="center"/>
        <w:rPr>
          <w:sz w:val="28"/>
          <w:szCs w:val="28"/>
        </w:rPr>
      </w:pPr>
      <w:r w:rsidRPr="002C0FA2">
        <w:rPr>
          <w:sz w:val="28"/>
          <w:szCs w:val="28"/>
        </w:rPr>
        <w:t>РЕШЕНИЕ</w:t>
      </w:r>
    </w:p>
    <w:p w:rsidR="00FD0183" w:rsidRPr="002C0FA2" w:rsidRDefault="00FD0183">
      <w:pPr>
        <w:jc w:val="center"/>
        <w:rPr>
          <w:sz w:val="28"/>
          <w:szCs w:val="28"/>
        </w:rPr>
      </w:pPr>
    </w:p>
    <w:tbl>
      <w:tblPr>
        <w:tblW w:w="9463" w:type="dxa"/>
        <w:jc w:val="center"/>
        <w:tblBorders>
          <w:bottom w:val="single" w:sz="4" w:space="0" w:color="000000"/>
          <w:insideH w:val="single" w:sz="4" w:space="0" w:color="000000"/>
        </w:tblBorders>
        <w:tblLook w:val="04A0"/>
      </w:tblPr>
      <w:tblGrid>
        <w:gridCol w:w="3122"/>
        <w:gridCol w:w="3682"/>
        <w:gridCol w:w="239"/>
        <w:gridCol w:w="1488"/>
        <w:gridCol w:w="907"/>
        <w:gridCol w:w="25"/>
      </w:tblGrid>
      <w:tr w:rsidR="00FD0183" w:rsidRPr="002C0FA2" w:rsidTr="002C0FA2">
        <w:trPr>
          <w:jc w:val="center"/>
        </w:trPr>
        <w:tc>
          <w:tcPr>
            <w:tcW w:w="3122" w:type="dxa"/>
            <w:tcBorders>
              <w:bottom w:val="nil"/>
            </w:tcBorders>
            <w:shd w:val="clear" w:color="auto" w:fill="auto"/>
          </w:tcPr>
          <w:p w:rsidR="00FD0183" w:rsidRPr="002C0FA2" w:rsidRDefault="003E0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августа</w:t>
            </w:r>
            <w:r w:rsidR="00164C6B" w:rsidRPr="002C0FA2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682" w:type="dxa"/>
            <w:tcBorders>
              <w:bottom w:val="nil"/>
            </w:tcBorders>
            <w:shd w:val="clear" w:color="auto" w:fill="auto"/>
          </w:tcPr>
          <w:p w:rsidR="00FD0183" w:rsidRPr="002C0FA2" w:rsidRDefault="00FD018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659" w:type="dxa"/>
            <w:gridSpan w:val="4"/>
            <w:tcBorders>
              <w:bottom w:val="nil"/>
            </w:tcBorders>
            <w:shd w:val="clear" w:color="auto" w:fill="auto"/>
          </w:tcPr>
          <w:p w:rsidR="00FD0183" w:rsidRPr="002C0FA2" w:rsidRDefault="00164C6B" w:rsidP="00FC432B">
            <w:pPr>
              <w:jc w:val="both"/>
              <w:rPr>
                <w:sz w:val="28"/>
                <w:szCs w:val="28"/>
              </w:rPr>
            </w:pPr>
            <w:r w:rsidRPr="002C0FA2">
              <w:rPr>
                <w:sz w:val="28"/>
                <w:szCs w:val="28"/>
              </w:rPr>
              <w:t xml:space="preserve">№ </w:t>
            </w:r>
            <w:r w:rsidR="003E0978">
              <w:rPr>
                <w:sz w:val="28"/>
                <w:szCs w:val="28"/>
              </w:rPr>
              <w:t>126/51</w:t>
            </w:r>
            <w:r w:rsidR="00FC432B">
              <w:rPr>
                <w:sz w:val="28"/>
                <w:szCs w:val="28"/>
              </w:rPr>
              <w:t>6</w:t>
            </w:r>
            <w:r w:rsidRPr="002C0FA2">
              <w:rPr>
                <w:sz w:val="28"/>
                <w:szCs w:val="28"/>
              </w:rPr>
              <w:t>-05</w:t>
            </w:r>
          </w:p>
        </w:tc>
      </w:tr>
      <w:tr w:rsidR="00FD0183" w:rsidRPr="002C0FA2" w:rsidTr="002C0FA2">
        <w:trPr>
          <w:jc w:val="center"/>
        </w:trPr>
        <w:tc>
          <w:tcPr>
            <w:tcW w:w="3122" w:type="dxa"/>
            <w:tcBorders>
              <w:top w:val="nil"/>
              <w:bottom w:val="nil"/>
            </w:tcBorders>
            <w:shd w:val="clear" w:color="auto" w:fill="auto"/>
          </w:tcPr>
          <w:p w:rsidR="00FD0183" w:rsidRPr="002C0FA2" w:rsidRDefault="00FD0183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  <w:shd w:val="clear" w:color="auto" w:fill="auto"/>
          </w:tcPr>
          <w:p w:rsidR="00FD0183" w:rsidRPr="002C0FA2" w:rsidRDefault="00164C6B">
            <w:pPr>
              <w:jc w:val="center"/>
              <w:rPr>
                <w:sz w:val="28"/>
                <w:szCs w:val="28"/>
              </w:rPr>
            </w:pPr>
            <w:proofErr w:type="spellStart"/>
            <w:r w:rsidRPr="002C0FA2">
              <w:rPr>
                <w:sz w:val="28"/>
                <w:szCs w:val="28"/>
              </w:rPr>
              <w:t>пгт</w:t>
            </w:r>
            <w:proofErr w:type="spellEnd"/>
            <w:r w:rsidRPr="002C0FA2">
              <w:rPr>
                <w:sz w:val="28"/>
                <w:szCs w:val="28"/>
              </w:rPr>
              <w:t>. Муезерский</w:t>
            </w:r>
          </w:p>
        </w:tc>
        <w:tc>
          <w:tcPr>
            <w:tcW w:w="239" w:type="dxa"/>
            <w:tcBorders>
              <w:top w:val="nil"/>
              <w:bottom w:val="nil"/>
            </w:tcBorders>
            <w:shd w:val="clear" w:color="auto" w:fill="auto"/>
          </w:tcPr>
          <w:p w:rsidR="00FD0183" w:rsidRPr="002C0FA2" w:rsidRDefault="00FD018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</w:tcPr>
          <w:p w:rsidR="00FD0183" w:rsidRPr="002C0FA2" w:rsidRDefault="00FD0183">
            <w:pPr>
              <w:snapToGrid w:val="0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  <w:shd w:val="clear" w:color="auto" w:fill="auto"/>
          </w:tcPr>
          <w:p w:rsidR="00FD0183" w:rsidRPr="002C0FA2" w:rsidRDefault="00FD0183">
            <w:pPr>
              <w:snapToGrid w:val="0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25" w:type="dxa"/>
            <w:tcBorders>
              <w:top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FD0183" w:rsidRPr="002C0FA2" w:rsidRDefault="00FD0183">
            <w:pPr>
              <w:snapToGrid w:val="0"/>
              <w:rPr>
                <w:sz w:val="28"/>
                <w:szCs w:val="28"/>
                <w:vertAlign w:val="subscript"/>
              </w:rPr>
            </w:pPr>
          </w:p>
        </w:tc>
      </w:tr>
      <w:tr w:rsidR="002C0FA2" w:rsidTr="002C0FA2">
        <w:trPr>
          <w:gridAfter w:val="5"/>
          <w:wAfter w:w="6341" w:type="dxa"/>
          <w:jc w:val="center"/>
        </w:trPr>
        <w:tc>
          <w:tcPr>
            <w:tcW w:w="3122" w:type="dxa"/>
            <w:tcBorders>
              <w:top w:val="nil"/>
              <w:bottom w:val="nil"/>
            </w:tcBorders>
            <w:shd w:val="clear" w:color="auto" w:fill="auto"/>
          </w:tcPr>
          <w:p w:rsidR="002C0FA2" w:rsidRDefault="002C0FA2">
            <w:pPr>
              <w:snapToGrid w:val="0"/>
              <w:jc w:val="center"/>
            </w:pPr>
          </w:p>
        </w:tc>
      </w:tr>
    </w:tbl>
    <w:p w:rsidR="00FD0183" w:rsidRDefault="00FD0183">
      <w:pPr>
        <w:jc w:val="center"/>
        <w:rPr>
          <w:b/>
          <w:sz w:val="28"/>
          <w:szCs w:val="28"/>
          <w:lang w:val="en-US"/>
        </w:rPr>
      </w:pPr>
    </w:p>
    <w:p w:rsidR="00FC432B" w:rsidRPr="00FC432B" w:rsidRDefault="00FC432B" w:rsidP="00FC432B">
      <w:pPr>
        <w:jc w:val="center"/>
        <w:rPr>
          <w:b/>
          <w:sz w:val="28"/>
          <w:szCs w:val="28"/>
        </w:rPr>
      </w:pPr>
      <w:r w:rsidRPr="00FC432B">
        <w:rPr>
          <w:b/>
          <w:sz w:val="28"/>
          <w:szCs w:val="28"/>
        </w:rPr>
        <w:t xml:space="preserve">Об избрании счетной комиссии по выборам секретаря Территориальной избирательной комиссии </w:t>
      </w:r>
      <w:r>
        <w:rPr>
          <w:b/>
          <w:sz w:val="28"/>
          <w:szCs w:val="28"/>
        </w:rPr>
        <w:t>Муезерского</w:t>
      </w:r>
      <w:r w:rsidRPr="00FC432B">
        <w:rPr>
          <w:b/>
          <w:sz w:val="28"/>
          <w:szCs w:val="28"/>
        </w:rPr>
        <w:t xml:space="preserve"> района</w:t>
      </w:r>
    </w:p>
    <w:p w:rsidR="00FC432B" w:rsidRPr="00FC432B" w:rsidRDefault="00FC432B" w:rsidP="00FC432B">
      <w:pPr>
        <w:rPr>
          <w:b/>
          <w:sz w:val="28"/>
          <w:szCs w:val="28"/>
        </w:rPr>
      </w:pPr>
    </w:p>
    <w:p w:rsidR="00FC432B" w:rsidRPr="00FC432B" w:rsidRDefault="00FC432B" w:rsidP="00FC432B">
      <w:pPr>
        <w:ind w:firstLine="851"/>
        <w:jc w:val="both"/>
        <w:rPr>
          <w:sz w:val="28"/>
          <w:szCs w:val="28"/>
        </w:rPr>
      </w:pPr>
      <w:r w:rsidRPr="00FC432B">
        <w:rPr>
          <w:sz w:val="28"/>
          <w:szCs w:val="28"/>
        </w:rPr>
        <w:t xml:space="preserve">Руководствуясь требованиями Федерального закона от 12 июня 2002 года №67-ФЗ «Об основных гарантиях избирательных прав и права на участие в референдуме граждан Российской Федерации» Территориальная избирательная комиссия </w:t>
      </w:r>
      <w:r>
        <w:rPr>
          <w:sz w:val="28"/>
          <w:szCs w:val="28"/>
        </w:rPr>
        <w:t>Муезерского</w:t>
      </w:r>
      <w:r w:rsidRPr="00FC432B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FC432B">
        <w:rPr>
          <w:b/>
          <w:bCs/>
          <w:sz w:val="28"/>
          <w:szCs w:val="28"/>
        </w:rPr>
        <w:t>решила</w:t>
      </w:r>
      <w:r w:rsidRPr="00FC432B">
        <w:rPr>
          <w:sz w:val="28"/>
          <w:szCs w:val="28"/>
        </w:rPr>
        <w:t>:</w:t>
      </w:r>
    </w:p>
    <w:p w:rsidR="00FC432B" w:rsidRPr="00FC432B" w:rsidRDefault="00FC432B" w:rsidP="00FC432B">
      <w:pPr>
        <w:ind w:firstLine="851"/>
        <w:jc w:val="both"/>
        <w:rPr>
          <w:sz w:val="28"/>
          <w:szCs w:val="28"/>
        </w:rPr>
      </w:pPr>
      <w:r w:rsidRPr="00FC432B">
        <w:rPr>
          <w:sz w:val="28"/>
          <w:szCs w:val="28"/>
        </w:rPr>
        <w:t xml:space="preserve">Избрать счетную комиссию по выборам секретаря Территориальной избирательной комиссии </w:t>
      </w:r>
      <w:r>
        <w:rPr>
          <w:sz w:val="28"/>
          <w:szCs w:val="28"/>
        </w:rPr>
        <w:t>Муезерского</w:t>
      </w:r>
      <w:r w:rsidRPr="00FC432B">
        <w:rPr>
          <w:sz w:val="28"/>
          <w:szCs w:val="28"/>
        </w:rPr>
        <w:t xml:space="preserve"> района в</w:t>
      </w:r>
      <w:r>
        <w:rPr>
          <w:sz w:val="28"/>
          <w:szCs w:val="28"/>
        </w:rPr>
        <w:t xml:space="preserve"> следующем</w:t>
      </w:r>
      <w:r w:rsidRPr="00FC432B">
        <w:rPr>
          <w:sz w:val="28"/>
          <w:szCs w:val="28"/>
        </w:rPr>
        <w:t xml:space="preserve"> составе:</w:t>
      </w:r>
    </w:p>
    <w:p w:rsidR="00FC432B" w:rsidRDefault="00FC432B" w:rsidP="00FC432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Поттоева</w:t>
      </w:r>
      <w:proofErr w:type="spellEnd"/>
      <w:r>
        <w:rPr>
          <w:sz w:val="28"/>
          <w:szCs w:val="28"/>
        </w:rPr>
        <w:t xml:space="preserve"> Татьяна Александровна,</w:t>
      </w:r>
    </w:p>
    <w:p w:rsidR="00FC432B" w:rsidRDefault="00FC432B" w:rsidP="00FC432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Петроченко</w:t>
      </w:r>
      <w:proofErr w:type="spellEnd"/>
      <w:r>
        <w:rPr>
          <w:sz w:val="28"/>
          <w:szCs w:val="28"/>
        </w:rPr>
        <w:t xml:space="preserve"> Людмила Анатольевна,</w:t>
      </w:r>
    </w:p>
    <w:p w:rsidR="00FC432B" w:rsidRPr="00FC432B" w:rsidRDefault="00FC432B" w:rsidP="00FC432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Ерохин Виктор Петрович.</w:t>
      </w:r>
    </w:p>
    <w:p w:rsidR="00FD0183" w:rsidRPr="00FC432B" w:rsidRDefault="00FD0183">
      <w:pPr>
        <w:jc w:val="both"/>
        <w:rPr>
          <w:sz w:val="28"/>
          <w:szCs w:val="28"/>
        </w:rPr>
      </w:pPr>
    </w:p>
    <w:p w:rsidR="00FD0183" w:rsidRDefault="00C06B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Т</w:t>
      </w:r>
      <w:r w:rsidR="00164C6B">
        <w:rPr>
          <w:sz w:val="28"/>
          <w:szCs w:val="28"/>
        </w:rPr>
        <w:t>ерриториальной</w:t>
      </w:r>
      <w:proofErr w:type="gramEnd"/>
    </w:p>
    <w:p w:rsidR="00FD0183" w:rsidRDefault="00164C6B">
      <w:pPr>
        <w:jc w:val="both"/>
      </w:pPr>
      <w:r>
        <w:rPr>
          <w:sz w:val="28"/>
          <w:szCs w:val="28"/>
        </w:rPr>
        <w:t>избирательной комиссии Муезерского района                        О.М. Громова</w:t>
      </w:r>
    </w:p>
    <w:p w:rsidR="00FD0183" w:rsidRDefault="00FD0183">
      <w:pPr>
        <w:jc w:val="both"/>
        <w:rPr>
          <w:sz w:val="28"/>
          <w:szCs w:val="28"/>
        </w:rPr>
      </w:pPr>
    </w:p>
    <w:p w:rsidR="00FD0183" w:rsidRDefault="00C06B73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с</w:t>
      </w:r>
      <w:r w:rsidR="00164C6B">
        <w:rPr>
          <w:sz w:val="28"/>
          <w:szCs w:val="28"/>
        </w:rPr>
        <w:t>екретар</w:t>
      </w:r>
      <w:r>
        <w:rPr>
          <w:sz w:val="28"/>
          <w:szCs w:val="28"/>
        </w:rPr>
        <w:t xml:space="preserve">я </w:t>
      </w:r>
      <w:proofErr w:type="gramStart"/>
      <w:r>
        <w:rPr>
          <w:sz w:val="28"/>
          <w:szCs w:val="28"/>
        </w:rPr>
        <w:t>Т</w:t>
      </w:r>
      <w:r w:rsidR="00164C6B">
        <w:rPr>
          <w:sz w:val="28"/>
          <w:szCs w:val="28"/>
        </w:rPr>
        <w:t>ерриториальной</w:t>
      </w:r>
      <w:proofErr w:type="gramEnd"/>
    </w:p>
    <w:p w:rsidR="00FD0183" w:rsidRDefault="00164C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Муезерского района                        </w:t>
      </w:r>
      <w:r w:rsidR="00C06B73">
        <w:rPr>
          <w:sz w:val="28"/>
          <w:szCs w:val="28"/>
        </w:rPr>
        <w:t>А.А. Степукова</w:t>
      </w:r>
    </w:p>
    <w:p w:rsidR="00FD0183" w:rsidRDefault="00FD0183">
      <w:pPr>
        <w:spacing w:before="120"/>
        <w:ind w:firstLine="709"/>
        <w:jc w:val="both"/>
        <w:rPr>
          <w:sz w:val="28"/>
          <w:szCs w:val="28"/>
        </w:rPr>
      </w:pPr>
    </w:p>
    <w:p w:rsidR="00FD0183" w:rsidRDefault="00FD0183" w:rsidP="004A5AAA"/>
    <w:sectPr w:rsidR="00FD0183" w:rsidSect="00FD0183">
      <w:pgSz w:w="11906" w:h="16838"/>
      <w:pgMar w:top="1134" w:right="850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183"/>
    <w:rsid w:val="00031AB8"/>
    <w:rsid w:val="00164C6B"/>
    <w:rsid w:val="002312BC"/>
    <w:rsid w:val="002B189B"/>
    <w:rsid w:val="002C0FA2"/>
    <w:rsid w:val="003216EE"/>
    <w:rsid w:val="003E0978"/>
    <w:rsid w:val="004A5AAA"/>
    <w:rsid w:val="00C06B73"/>
    <w:rsid w:val="00E21BC2"/>
    <w:rsid w:val="00FC432B"/>
    <w:rsid w:val="00FD0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209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FD018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FD0183"/>
    <w:pPr>
      <w:spacing w:after="140" w:line="276" w:lineRule="auto"/>
    </w:pPr>
  </w:style>
  <w:style w:type="paragraph" w:styleId="a5">
    <w:name w:val="List"/>
    <w:basedOn w:val="a4"/>
    <w:rsid w:val="00FD0183"/>
    <w:rPr>
      <w:rFonts w:cs="Lucida Sans"/>
    </w:rPr>
  </w:style>
  <w:style w:type="paragraph" w:customStyle="1" w:styleId="Caption">
    <w:name w:val="Caption"/>
    <w:basedOn w:val="a"/>
    <w:qFormat/>
    <w:rsid w:val="00FD018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FD0183"/>
    <w:pPr>
      <w:suppressLineNumbers/>
    </w:pPr>
    <w:rPr>
      <w:rFonts w:cs="Lucida Sans"/>
    </w:rPr>
  </w:style>
  <w:style w:type="table" w:styleId="a7">
    <w:name w:val="Table Grid"/>
    <w:basedOn w:val="a1"/>
    <w:uiPriority w:val="59"/>
    <w:rsid w:val="00F72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alexeeva</dc:creator>
  <dc:description/>
  <cp:lastModifiedBy>Председатель ТИК009</cp:lastModifiedBy>
  <cp:revision>14</cp:revision>
  <cp:lastPrinted>2024-02-02T07:19:00Z</cp:lastPrinted>
  <dcterms:created xsi:type="dcterms:W3CDTF">2024-02-02T06:59:00Z</dcterms:created>
  <dcterms:modified xsi:type="dcterms:W3CDTF">2025-08-20T12:53:00Z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