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2371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546"/>
        <w:gridCol w:w="4098"/>
      </w:tblGrid>
      <w:tr w:rsidR="00697EA7" w:rsidRPr="00AB01C4" w:rsidTr="002A6ED9">
        <w:tc>
          <w:tcPr>
            <w:tcW w:w="4644" w:type="dxa"/>
            <w:gridSpan w:val="2"/>
            <w:vAlign w:val="center"/>
          </w:tcPr>
          <w:p w:rsidR="00697EA7" w:rsidRPr="00213D25" w:rsidRDefault="00697EA7" w:rsidP="002A6ED9">
            <w:pPr>
              <w:jc w:val="center"/>
              <w:rPr>
                <w:sz w:val="24"/>
                <w:szCs w:val="24"/>
              </w:rPr>
            </w:pPr>
            <w:r w:rsidRPr="00213D25">
              <w:rPr>
                <w:sz w:val="24"/>
                <w:szCs w:val="24"/>
              </w:rPr>
              <w:t>Условные обозначения</w:t>
            </w:r>
          </w:p>
        </w:tc>
      </w:tr>
      <w:tr w:rsidR="00697EA7" w:rsidRPr="00AB01C4" w:rsidTr="002A6ED9">
        <w:trPr>
          <w:trHeight w:val="70"/>
        </w:trPr>
        <w:tc>
          <w:tcPr>
            <w:tcW w:w="546" w:type="dxa"/>
            <w:vAlign w:val="center"/>
          </w:tcPr>
          <w:p w:rsidR="00697EA7" w:rsidRPr="00AB01C4" w:rsidRDefault="00D36DAE" w:rsidP="002A6ED9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0;text-align:left;margin-left:1.9pt;margin-top:5.85pt;width:12.75pt;height:0;z-index:251656192;mso-position-horizontal-relative:text;mso-position-vertical-relative:text" o:connectortype="straight" strokecolor="black [3213]" strokeweight="2.25pt"/>
              </w:pict>
            </w:r>
          </w:p>
        </w:tc>
        <w:tc>
          <w:tcPr>
            <w:tcW w:w="4098" w:type="dxa"/>
            <w:vAlign w:val="center"/>
          </w:tcPr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  <w:r w:rsidRPr="00213D25">
              <w:rPr>
                <w:b w:val="0"/>
                <w:sz w:val="24"/>
                <w:szCs w:val="24"/>
              </w:rPr>
              <w:t xml:space="preserve">Границы </w:t>
            </w:r>
            <w:r w:rsidR="00732B44" w:rsidRPr="00732B44">
              <w:rPr>
                <w:b w:val="0"/>
                <w:sz w:val="24"/>
                <w:szCs w:val="24"/>
              </w:rPr>
              <w:t xml:space="preserve"> Муезерского </w:t>
            </w:r>
            <w:r w:rsidRPr="00213D25">
              <w:rPr>
                <w:b w:val="0"/>
                <w:sz w:val="24"/>
                <w:szCs w:val="24"/>
              </w:rPr>
              <w:t>муниципального округа</w:t>
            </w:r>
          </w:p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</w:p>
        </w:tc>
      </w:tr>
      <w:tr w:rsidR="00697EA7" w:rsidRPr="00AB01C4" w:rsidTr="002A6ED9">
        <w:tc>
          <w:tcPr>
            <w:tcW w:w="546" w:type="dxa"/>
            <w:vAlign w:val="center"/>
          </w:tcPr>
          <w:p w:rsidR="00697EA7" w:rsidRPr="00AB01C4" w:rsidRDefault="00D36DAE" w:rsidP="002A6ED9">
            <w:pPr>
              <w:jc w:val="right"/>
              <w:rPr>
                <w:sz w:val="20"/>
              </w:rPr>
            </w:pPr>
            <w:r w:rsidRPr="00D36DAE">
              <w:rPr>
                <w:noProof/>
                <w:lang w:eastAsia="ru-RU"/>
              </w:rPr>
              <w:pict>
                <v:shape id="_x0000_s1052" type="#_x0000_t32" style="position:absolute;left:0;text-align:left;margin-left:2.2pt;margin-top:3.7pt;width:9.55pt;height:0;z-index:251657216;mso-position-horizontal-relative:text;mso-position-vertical-relative:text" o:connectortype="straight" strokeweight="1pt"/>
              </w:pict>
            </w:r>
          </w:p>
        </w:tc>
        <w:tc>
          <w:tcPr>
            <w:tcW w:w="4098" w:type="dxa"/>
            <w:vAlign w:val="center"/>
          </w:tcPr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  <w:r w:rsidRPr="00213D25">
              <w:rPr>
                <w:b w:val="0"/>
                <w:sz w:val="24"/>
                <w:szCs w:val="24"/>
              </w:rPr>
              <w:t>Граница одномандатного избирательного округа</w:t>
            </w:r>
          </w:p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</w:p>
        </w:tc>
      </w:tr>
      <w:tr w:rsidR="00697EA7" w:rsidRPr="00AB01C4" w:rsidTr="002A6ED9">
        <w:tc>
          <w:tcPr>
            <w:tcW w:w="546" w:type="dxa"/>
            <w:vAlign w:val="center"/>
          </w:tcPr>
          <w:p w:rsidR="00697EA7" w:rsidRPr="00AB01C4" w:rsidRDefault="00697EA7" w:rsidP="002A6ED9">
            <w:pPr>
              <w:jc w:val="righ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000" cy="180000"/>
                  <wp:effectExtent l="19050" t="0" r="0" b="0"/>
                  <wp:docPr id="17" name="Рисунок 2" descr="F:\SASPlanet_230909\MarksIcons\_okrug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SASPlanet_230909\MarksIcons\_okrug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8" w:type="dxa"/>
            <w:vAlign w:val="center"/>
          </w:tcPr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  <w:r w:rsidRPr="00213D25">
              <w:rPr>
                <w:b w:val="0"/>
                <w:sz w:val="24"/>
                <w:szCs w:val="24"/>
              </w:rPr>
              <w:t>Номер одномандатного избирательного округа</w:t>
            </w:r>
          </w:p>
        </w:tc>
      </w:tr>
    </w:tbl>
    <w:p w:rsidR="00A717FE" w:rsidRDefault="00A717FE" w:rsidP="00A717FE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 w:rsidRPr="002A6ED9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№2</w:t>
      </w:r>
    </w:p>
    <w:p w:rsidR="00A717FE" w:rsidRPr="002A6ED9" w:rsidRDefault="00A717FE" w:rsidP="00A717FE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 w:rsidRPr="002A6ED9">
        <w:rPr>
          <w:b w:val="0"/>
          <w:sz w:val="24"/>
          <w:szCs w:val="24"/>
        </w:rPr>
        <w:t xml:space="preserve"> к решению Территориальной избирательной</w: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6" type="#_x0000_t32" style="position:absolute;left:0;text-align:left;margin-left:482.8pt;margin-top:455.9pt;width:36.75pt;height:0;flip:x;z-index:251672576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5" type="#_x0000_t32" style="position:absolute;left:0;text-align:left;margin-left:212.05pt;margin-top:276.65pt;width:270.75pt;height:180pt;flip:x y;z-index:251671552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643.2pt;margin-top:270.5pt;width:36.1pt;height:29.3pt;z-index:251680768;mso-position-horizontal-relative:text;mso-position-vertical-relative:text;mso-width-relative:margin;mso-height-relative:margin" stroked="f">
            <v:textbox style="mso-next-textbox:#_x0000_s1084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  <w:r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83" type="#_x0000_t32" style="position:absolute;left:0;text-align:left;margin-left:643.35pt;margin-top:300.55pt;width:29.95pt;height:0;z-index:251679744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82" type="#_x0000_t32" style="position:absolute;left:0;text-align:left;margin-left:425.1pt;margin-top:126.65pt;width:29.95pt;height:0;z-index:251678720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8" type="#_x0000_t32" style="position:absolute;left:0;text-align:left;margin-left:212.05pt;margin-top:176.2pt;width:132.75pt;height:22.3pt;flip:x;z-index:251674624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7" type="#_x0000_t202" style="position:absolute;left:0;text-align:left;margin-left:344.8pt;margin-top:147.65pt;width:24.95pt;height:24.75pt;z-index:251673600;mso-position-horizontal-relative:text;mso-position-vertical-relative:text;mso-width-relative:margin;mso-height-relative:margin" stroked="f">
            <v:textbox style="mso-next-textbox:#_x0000_s1077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9" type="#_x0000_t32" style="position:absolute;left:0;text-align:left;margin-left:344.8pt;margin-top:176.15pt;width:24.75pt;height:.05pt;flip:x;z-index:251675648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81" type="#_x0000_t202" style="position:absolute;left:0;text-align:left;margin-left:430pt;margin-top:100.4pt;width:25.05pt;height:30.75pt;z-index:251677696;mso-position-horizontal-relative:text;mso-position-vertical-relative:text;mso-width-relative:margin;mso-height-relative:margin" stroked="f">
            <v:textbox style="mso-next-textbox:#_x0000_s1081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b w:val="0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4788535</wp:posOffset>
            </wp:positionH>
            <wp:positionV relativeFrom="paragraph">
              <wp:posOffset>1713230</wp:posOffset>
            </wp:positionV>
            <wp:extent cx="1809115" cy="2438400"/>
            <wp:effectExtent l="38100" t="19050" r="19685" b="19050"/>
            <wp:wrapNone/>
            <wp:docPr id="1" name="Рисунок 5" descr="C:\Users\admin\Desktop\Карт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Карт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2438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6DAE">
        <w:rPr>
          <w:b w:val="0"/>
          <w:noProof/>
          <w:sz w:val="24"/>
          <w:szCs w:val="24"/>
          <w:lang w:eastAsia="ru-RU"/>
        </w:rPr>
        <w:pict>
          <v:oval id="_x0000_s1073" style="position:absolute;left:0;text-align:left;margin-left:188.8pt;margin-top:258.2pt;width:23.25pt;height:23.7pt;z-index:251669504;mso-position-horizontal-relative:text;mso-position-vertical-relative:text" filled="f" strokeweight="1pt"/>
        </w:pict>
      </w:r>
      <w:r w:rsidR="00D36DAE">
        <w:rPr>
          <w:b w:val="0"/>
          <w:noProof/>
          <w:sz w:val="24"/>
          <w:szCs w:val="24"/>
          <w:lang w:eastAsia="ru-RU"/>
        </w:rPr>
        <w:pict>
          <v:oval id="_x0000_s1074" style="position:absolute;left:0;text-align:left;margin-left:191.95pt;margin-top:195.7pt;width:23.25pt;height:23.7pt;z-index:251670528;mso-position-horizontal-relative:text;mso-position-vertical-relative:text" filled="f" strokeweight="1pt"/>
        </w:pict>
      </w:r>
      <w:r>
        <w:rPr>
          <w:b w:val="0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6864985</wp:posOffset>
            </wp:positionH>
            <wp:positionV relativeFrom="paragraph">
              <wp:posOffset>3999230</wp:posOffset>
            </wp:positionV>
            <wp:extent cx="2933700" cy="2324100"/>
            <wp:effectExtent l="19050" t="19050" r="19050" b="19050"/>
            <wp:wrapNone/>
            <wp:docPr id="3" name="Рисунок 4" descr="C:\Users\admin\Desktop\Карты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Карты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24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1808480</wp:posOffset>
            </wp:positionV>
            <wp:extent cx="4191000" cy="4514850"/>
            <wp:effectExtent l="19050" t="19050" r="19050" b="19050"/>
            <wp:wrapNone/>
            <wp:docPr id="4" name="Рисунок 2" descr="C:\Users\admin\Desktop\Карты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Карты\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451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6DAE">
        <w:rPr>
          <w:b w:val="0"/>
          <w:noProof/>
          <w:sz w:val="24"/>
          <w:szCs w:val="24"/>
          <w:lang w:eastAsia="ru-RU"/>
        </w:rPr>
        <w:pict>
          <v:shape id="_x0000_s1071" type="#_x0000_t32" style="position:absolute;left:0;text-align:left;margin-left:-246.2pt;margin-top:483.35pt;width:29.95pt;height:0;z-index:251665408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0" type="#_x0000_t202" style="position:absolute;left:0;text-align:left;margin-left:-207.95pt;margin-top:471.35pt;width:45.2pt;height:41pt;z-index:251664384;mso-height-percent:200;mso-position-horizontal-relative:text;mso-position-vertical-relative:text;mso-height-percent:200;mso-width-relative:margin;mso-height-relative:margin" stroked="f">
            <v:textbox style="mso-next-textbox:#_x0000_s1070;mso-fit-shape-to-text:t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="00D36DAE" w:rsidRPr="00D36DAE">
        <w:rPr>
          <w:b w:val="0"/>
          <w:noProof/>
          <w:sz w:val="24"/>
          <w:szCs w:val="24"/>
          <w:lang w:val="en-US"/>
        </w:rPr>
        <w:pict>
          <v:shape id="_x0000_s1067" type="#_x0000_t202" style="position:absolute;left:0;text-align:left;margin-left:-372.75pt;margin-top:424.1pt;width:45.2pt;height:41pt;z-index:251661312;mso-height-percent:200;mso-position-horizontal-relative:text;mso-position-vertical-relative:text;mso-height-percent:200;mso-width-relative:margin;mso-height-relative:margin" stroked="f">
            <v:textbox style="mso-next-textbox:#_x0000_s1067;mso-fit-shape-to-text:t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69" type="#_x0000_t32" style="position:absolute;left:0;text-align:left;margin-left:-282.95pt;margin-top:512.35pt;width:36.75pt;height:0;flip:x;z-index:251663360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shape id="_x0000_s1072" type="#_x0000_t32" style="position:absolute;left:0;text-align:left;margin-left:-411.35pt;margin-top:491.3pt;width:124.1pt;height:127.9pt;flip:x;z-index:251666432;mso-position-horizontal-relative:text;mso-position-vertical-relative:text" o:connectortype="straight"/>
        </w:pict>
      </w:r>
      <w:r w:rsidR="00D36DAE">
        <w:rPr>
          <w:b w:val="0"/>
          <w:noProof/>
          <w:sz w:val="24"/>
          <w:szCs w:val="24"/>
          <w:lang w:eastAsia="ru-RU"/>
        </w:rPr>
        <w:pict>
          <v:oval id="_x0000_s1068" style="position:absolute;left:0;text-align:left;margin-left:-356.25pt;margin-top:471.1pt;width:40.5pt;height:41.25pt;z-index:251662336;mso-position-horizontal-relative:text;mso-position-vertical-relative:text" filled="f" strokeweight="1.5pt"/>
        </w:pict>
      </w:r>
      <w:r w:rsidRPr="002A6ED9">
        <w:rPr>
          <w:b w:val="0"/>
          <w:sz w:val="24"/>
          <w:szCs w:val="24"/>
        </w:rPr>
        <w:t xml:space="preserve"> комиссии </w:t>
      </w:r>
      <w:r w:rsidRPr="00732B44">
        <w:rPr>
          <w:b w:val="0"/>
          <w:sz w:val="24"/>
          <w:szCs w:val="24"/>
        </w:rPr>
        <w:t xml:space="preserve">Муезерского </w:t>
      </w:r>
      <w:r w:rsidRPr="002A6ED9">
        <w:rPr>
          <w:b w:val="0"/>
          <w:sz w:val="24"/>
          <w:szCs w:val="24"/>
        </w:rPr>
        <w:t xml:space="preserve">района </w:t>
      </w:r>
      <w:r w:rsidR="00502BF8">
        <w:rPr>
          <w:b w:val="0"/>
          <w:sz w:val="24"/>
          <w:szCs w:val="24"/>
        </w:rPr>
        <w:t>от 16.06.2025 г. № 113/445-05</w:t>
      </w:r>
    </w:p>
    <w:p w:rsidR="00A717FE" w:rsidRDefault="00A717FE" w:rsidP="00C949DB">
      <w:pPr>
        <w:spacing w:after="0" w:line="240" w:lineRule="auto"/>
        <w:ind w:left="-425"/>
        <w:jc w:val="center"/>
        <w:rPr>
          <w:sz w:val="24"/>
          <w:szCs w:val="24"/>
        </w:rPr>
      </w:pPr>
    </w:p>
    <w:p w:rsidR="002A6ED9" w:rsidRPr="00C949DB" w:rsidRDefault="002A6ED9" w:rsidP="00C949DB">
      <w:pPr>
        <w:spacing w:after="0" w:line="240" w:lineRule="auto"/>
        <w:ind w:left="-425"/>
        <w:jc w:val="center"/>
        <w:rPr>
          <w:sz w:val="24"/>
          <w:szCs w:val="24"/>
        </w:rPr>
      </w:pPr>
      <w:r w:rsidRPr="00C949DB">
        <w:rPr>
          <w:sz w:val="24"/>
          <w:szCs w:val="24"/>
        </w:rPr>
        <w:t xml:space="preserve">Графическое изображение схемы одномандатных избирательных округов для выборов </w:t>
      </w:r>
      <w:r w:rsidR="00C949DB" w:rsidRPr="00C949DB">
        <w:rPr>
          <w:sz w:val="24"/>
          <w:szCs w:val="24"/>
        </w:rPr>
        <w:t xml:space="preserve">депутатов Совета </w:t>
      </w:r>
      <w:r w:rsidR="00732B44">
        <w:rPr>
          <w:sz w:val="24"/>
          <w:szCs w:val="24"/>
        </w:rPr>
        <w:t>Муезерского</w:t>
      </w:r>
      <w:r w:rsidR="00C949DB" w:rsidRPr="00C949DB">
        <w:rPr>
          <w:sz w:val="24"/>
          <w:szCs w:val="24"/>
        </w:rPr>
        <w:t xml:space="preserve"> муниципального округа</w:t>
      </w:r>
    </w:p>
    <w:p w:rsidR="00C949DB" w:rsidRPr="002A6ED9" w:rsidRDefault="00D36DAE" w:rsidP="002A6ED9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ru-RU"/>
        </w:rPr>
        <w:pict>
          <v:shape id="_x0000_s1080" type="#_x0000_t202" style="position:absolute;left:0;text-align:left;margin-left:479.05pt;margin-top:376.25pt;width:36.1pt;height:29.3pt;z-index:251676672;mso-width-relative:margin;mso-height-relative:margin" stroked="f">
            <v:textbox style="mso-next-textbox:#_x0000_s1080">
              <w:txbxContent>
                <w:p w:rsidR="00A717FE" w:rsidRPr="00794083" w:rsidRDefault="00A717FE" w:rsidP="00A717FE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  <w:r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</w:p>
    <w:sectPr w:rsidR="00C949DB" w:rsidRPr="002A6ED9" w:rsidSect="002A6ED9">
      <w:pgSz w:w="16838" w:h="11906" w:orient="landscape"/>
      <w:pgMar w:top="284" w:right="678" w:bottom="850" w:left="709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characterSpacingControl w:val="doNotCompress"/>
  <w:compat/>
  <w:rsids>
    <w:rsidRoot w:val="009F797D"/>
    <w:rsid w:val="00056C68"/>
    <w:rsid w:val="00096274"/>
    <w:rsid w:val="000D1372"/>
    <w:rsid w:val="000E0B8F"/>
    <w:rsid w:val="00111CC8"/>
    <w:rsid w:val="001F732F"/>
    <w:rsid w:val="00212CE3"/>
    <w:rsid w:val="00213D25"/>
    <w:rsid w:val="00256E75"/>
    <w:rsid w:val="0028084E"/>
    <w:rsid w:val="002A6ED9"/>
    <w:rsid w:val="002B6E23"/>
    <w:rsid w:val="002C2E79"/>
    <w:rsid w:val="0031273C"/>
    <w:rsid w:val="0034357E"/>
    <w:rsid w:val="004259E8"/>
    <w:rsid w:val="00502BF8"/>
    <w:rsid w:val="005F49B3"/>
    <w:rsid w:val="00652627"/>
    <w:rsid w:val="00697EA7"/>
    <w:rsid w:val="00732B44"/>
    <w:rsid w:val="0077668B"/>
    <w:rsid w:val="00794083"/>
    <w:rsid w:val="00851496"/>
    <w:rsid w:val="00884768"/>
    <w:rsid w:val="008B17F6"/>
    <w:rsid w:val="008C06AC"/>
    <w:rsid w:val="00912BB1"/>
    <w:rsid w:val="0099444C"/>
    <w:rsid w:val="009C2EF2"/>
    <w:rsid w:val="009F797D"/>
    <w:rsid w:val="00A717FE"/>
    <w:rsid w:val="00AB01C4"/>
    <w:rsid w:val="00AB0CEE"/>
    <w:rsid w:val="00AD2076"/>
    <w:rsid w:val="00C100D3"/>
    <w:rsid w:val="00C76D45"/>
    <w:rsid w:val="00C949DB"/>
    <w:rsid w:val="00C95B0D"/>
    <w:rsid w:val="00CA1DD3"/>
    <w:rsid w:val="00CF7990"/>
    <w:rsid w:val="00D3308A"/>
    <w:rsid w:val="00D36DAE"/>
    <w:rsid w:val="00D72459"/>
    <w:rsid w:val="00E836B8"/>
    <w:rsid w:val="00EE1D7C"/>
    <w:rsid w:val="00F217ED"/>
    <w:rsid w:val="00F676AD"/>
    <w:rsid w:val="00FD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12" type="connector" idref="#_x0000_s1078"/>
        <o:r id="V:Rule13" type="connector" idref="#_x0000_s1075"/>
        <o:r id="V:Rule14" type="connector" idref="#_x0000_s1076"/>
        <o:r id="V:Rule15" type="connector" idref="#_x0000_s1072"/>
        <o:r id="V:Rule16" type="connector" idref="#_x0000_s1052"/>
        <o:r id="V:Rule17" type="connector" idref="#_x0000_s1051"/>
        <o:r id="V:Rule18" type="connector" idref="#_x0000_s1083"/>
        <o:r id="V:Rule19" type="connector" idref="#_x0000_s1082"/>
        <o:r id="V:Rule20" type="connector" idref="#_x0000_s1071"/>
        <o:r id="V:Rule21" type="connector" idref="#_x0000_s1069"/>
        <o:r id="V:Rule22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9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B0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 ТИК</dc:creator>
  <cp:lastModifiedBy>Председатель ТИК009</cp:lastModifiedBy>
  <cp:revision>4</cp:revision>
  <cp:lastPrinted>2025-04-24T07:32:00Z</cp:lastPrinted>
  <dcterms:created xsi:type="dcterms:W3CDTF">2025-04-25T10:00:00Z</dcterms:created>
  <dcterms:modified xsi:type="dcterms:W3CDTF">2025-06-09T15:01:00Z</dcterms:modified>
</cp:coreProperties>
</file>