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0F" w:rsidRDefault="005A100F" w:rsidP="005A100F">
      <w:pPr>
        <w:jc w:val="center"/>
        <w:rPr>
          <w:b/>
        </w:rPr>
      </w:pPr>
      <w:r>
        <w:rPr>
          <w:b/>
        </w:rPr>
        <w:t xml:space="preserve">РЕСПУБЛИКА  КАРЕЛИЯ </w:t>
      </w:r>
    </w:p>
    <w:p w:rsidR="005A100F" w:rsidRDefault="005A100F" w:rsidP="005A100F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5A100F" w:rsidRDefault="005A100F" w:rsidP="005A100F">
      <w:pPr>
        <w:jc w:val="center"/>
        <w:rPr>
          <w:b/>
        </w:rPr>
      </w:pPr>
      <w:r>
        <w:rPr>
          <w:b/>
        </w:rPr>
        <w:t>«МУЕЗЕРСКОЕ ГОРОДСКОЕ ПОСЕЛЕНИЕ</w:t>
      </w:r>
    </w:p>
    <w:p w:rsidR="005A100F" w:rsidRDefault="005A100F" w:rsidP="005A100F">
      <w:pPr>
        <w:jc w:val="center"/>
        <w:rPr>
          <w:b/>
        </w:rPr>
      </w:pPr>
      <w:r>
        <w:rPr>
          <w:b/>
        </w:rPr>
        <w:t>СОВЕТ МУЕЗЕРСКОГО ГОРОДСКОГО ПОСЕЛЕНИЯ</w:t>
      </w:r>
    </w:p>
    <w:p w:rsidR="005A100F" w:rsidRDefault="005A100F" w:rsidP="005A100F">
      <w:pPr>
        <w:jc w:val="center"/>
        <w:rPr>
          <w:b/>
        </w:rPr>
      </w:pPr>
    </w:p>
    <w:p w:rsidR="005A100F" w:rsidRDefault="005A100F" w:rsidP="005A100F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5A100F" w:rsidRDefault="005A100F" w:rsidP="005A100F">
      <w:pPr>
        <w:rPr>
          <w:b/>
        </w:rPr>
      </w:pPr>
    </w:p>
    <w:p w:rsidR="005A100F" w:rsidRDefault="005A100F" w:rsidP="005A100F">
      <w:pPr>
        <w:rPr>
          <w:b/>
        </w:rPr>
      </w:pPr>
      <w:r>
        <w:rPr>
          <w:b/>
        </w:rPr>
        <w:t xml:space="preserve"> 15  сессии 4 созыва </w:t>
      </w:r>
    </w:p>
    <w:p w:rsidR="005A100F" w:rsidRDefault="005A100F" w:rsidP="005A100F">
      <w:pPr>
        <w:rPr>
          <w:b/>
        </w:rPr>
      </w:pPr>
      <w:r>
        <w:rPr>
          <w:b/>
        </w:rPr>
        <w:t>от   26 сентября  2019 г.                                                                              № 43</w:t>
      </w:r>
    </w:p>
    <w:p w:rsidR="005A100F" w:rsidRDefault="005A100F" w:rsidP="005A100F">
      <w:pPr>
        <w:rPr>
          <w:b/>
        </w:rPr>
      </w:pPr>
    </w:p>
    <w:p w:rsidR="005A100F" w:rsidRDefault="005A100F" w:rsidP="005A100F">
      <w:pPr>
        <w:rPr>
          <w:b/>
        </w:rPr>
      </w:pPr>
      <w:r>
        <w:rPr>
          <w:b/>
        </w:rPr>
        <w:t>О внесении изменений в Правила</w:t>
      </w:r>
    </w:p>
    <w:p w:rsidR="005A100F" w:rsidRDefault="005A100F" w:rsidP="005A100F">
      <w:pPr>
        <w:rPr>
          <w:b/>
        </w:rPr>
      </w:pPr>
      <w:r>
        <w:rPr>
          <w:b/>
        </w:rPr>
        <w:t>землепользования и застройки</w:t>
      </w:r>
    </w:p>
    <w:p w:rsidR="005A100F" w:rsidRDefault="005A100F" w:rsidP="005A100F">
      <w:pPr>
        <w:rPr>
          <w:b/>
        </w:rPr>
      </w:pPr>
      <w:r>
        <w:rPr>
          <w:b/>
        </w:rPr>
        <w:t>Муезерского городского поселения</w:t>
      </w:r>
    </w:p>
    <w:p w:rsidR="005A100F" w:rsidRDefault="005A100F" w:rsidP="005A100F">
      <w:pPr>
        <w:tabs>
          <w:tab w:val="left" w:pos="993"/>
        </w:tabs>
        <w:ind w:firstLine="567"/>
        <w:jc w:val="both"/>
        <w:rPr>
          <w:b/>
        </w:rPr>
      </w:pPr>
    </w:p>
    <w:p w:rsidR="005A100F" w:rsidRDefault="005A100F" w:rsidP="005A100F">
      <w:pPr>
        <w:jc w:val="both"/>
      </w:pPr>
      <w:r>
        <w:t xml:space="preserve">      </w:t>
      </w:r>
      <w:proofErr w:type="gramStart"/>
      <w:r>
        <w:t xml:space="preserve">В соответствии с Федеральным законом от 06.10.2003 г. № 131–ФЗ «Об общих принципах организации местного самоуправления в Российской Федерации», ст.33 Градостроительного кодекса Российской Федерации, итоговыми документами  публичных слушаний от 13 сентября 2019г.  по проекту внесения изменений в Правила землепользования и застройки Муезерского городского поселения, размещенных на сайте администрации Муезерского муниципального района в разделе « Градостроительное зонирование» с адресом доступа – </w:t>
      </w:r>
      <w:hyperlink r:id="rId4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proofErr w:type="gram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muesersky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, Уставом муниципального образования «</w:t>
      </w:r>
      <w:proofErr w:type="spellStart"/>
      <w:proofErr w:type="gramStart"/>
      <w:r>
        <w:t>Муезерское</w:t>
      </w:r>
      <w:proofErr w:type="spellEnd"/>
      <w:r>
        <w:t xml:space="preserve">  городское</w:t>
      </w:r>
      <w:proofErr w:type="gramEnd"/>
      <w:r>
        <w:t xml:space="preserve">  поселение», Совет Муезерского городского поселения </w:t>
      </w:r>
      <w:r>
        <w:rPr>
          <w:b/>
        </w:rPr>
        <w:t>РЕШИЛ:</w:t>
      </w:r>
    </w:p>
    <w:p w:rsidR="005A100F" w:rsidRDefault="005A100F" w:rsidP="005A100F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Внести изменения в  Правила землепользования и застройки Муезерского городского поселения, утвержденные решением 19 сессии 2 созыва от 05.02.2013 года № 112 Совета Муезерского городского поселения (далее – Правила)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 внесенными изменениями решениями сессий от  26.04.2017г. № 147 и от 02.08.2018г.№25)  в части дополнения  перечня основных видов разрешенного использования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земельных участков следующих территориальных зон:</w:t>
      </w:r>
    </w:p>
    <w:p w:rsidR="005A100F" w:rsidRDefault="005A100F" w:rsidP="005A100F">
      <w:pPr>
        <w:jc w:val="both"/>
        <w:rPr>
          <w:b/>
        </w:rPr>
      </w:pPr>
      <w:r>
        <w:t xml:space="preserve">     1.1. территориальная зона </w:t>
      </w:r>
      <w:r>
        <w:rPr>
          <w:b/>
        </w:rPr>
        <w:t>Ж</w:t>
      </w:r>
      <w:proofErr w:type="gramStart"/>
      <w:r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застройки индивидуальными  жилыми домами» дополнить  </w:t>
      </w:r>
      <w:r>
        <w:t xml:space="preserve">видом разрешенного использования земельных участков и ОКС  </w:t>
      </w:r>
      <w:r>
        <w:rPr>
          <w:b/>
        </w:rPr>
        <w:t>«Для ведения личного подсобного хозяйства»;</w:t>
      </w:r>
    </w:p>
    <w:p w:rsidR="005A100F" w:rsidRDefault="005A100F" w:rsidP="005A100F">
      <w:pPr>
        <w:jc w:val="both"/>
        <w:rPr>
          <w:b/>
        </w:rPr>
      </w:pPr>
      <w:r>
        <w:t xml:space="preserve">     1.2. территориальная зона</w:t>
      </w:r>
      <w:r>
        <w:rPr>
          <w:b/>
        </w:rPr>
        <w:t xml:space="preserve"> Ж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«</w:t>
      </w:r>
      <w:r>
        <w:t>Зона застройки малоэтажными жилыми домами» дополнить видом разрешенного использования</w:t>
      </w:r>
      <w:r>
        <w:rPr>
          <w:b/>
        </w:rPr>
        <w:t xml:space="preserve"> </w:t>
      </w:r>
      <w:r>
        <w:t>земельных участков и ОКС</w:t>
      </w:r>
      <w:r>
        <w:rPr>
          <w:b/>
        </w:rPr>
        <w:t xml:space="preserve"> «Для ведения личного подсобного хозяйства»;</w:t>
      </w:r>
    </w:p>
    <w:p w:rsidR="005A100F" w:rsidRDefault="005A100F" w:rsidP="005A100F">
      <w:pPr>
        <w:jc w:val="both"/>
        <w:rPr>
          <w:b/>
        </w:rPr>
      </w:pPr>
      <w:r>
        <w:rPr>
          <w:b/>
        </w:rPr>
        <w:t xml:space="preserve">     </w:t>
      </w:r>
      <w:r>
        <w:t xml:space="preserve">1.3. территориальная зона </w:t>
      </w:r>
      <w:r>
        <w:rPr>
          <w:b/>
        </w:rPr>
        <w:t>ОДЗ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«Зона делового назначения» </w:t>
      </w:r>
      <w:r>
        <w:t>дополнить видом разрешенного использования</w:t>
      </w:r>
      <w:r>
        <w:rPr>
          <w:b/>
        </w:rPr>
        <w:t xml:space="preserve"> </w:t>
      </w:r>
      <w:r>
        <w:t>земельных участков и ОКС</w:t>
      </w:r>
      <w:r>
        <w:rPr>
          <w:b/>
        </w:rPr>
        <w:t xml:space="preserve"> «Обеспечение внутреннего правопорядка»;</w:t>
      </w:r>
    </w:p>
    <w:p w:rsidR="005A100F" w:rsidRDefault="005A100F" w:rsidP="005A100F">
      <w:pPr>
        <w:jc w:val="both"/>
        <w:rPr>
          <w:b/>
        </w:rPr>
      </w:pPr>
      <w:r>
        <w:rPr>
          <w:b/>
        </w:rPr>
        <w:t xml:space="preserve">    </w:t>
      </w:r>
      <w:r>
        <w:t xml:space="preserve">1.4. территориальная зона </w:t>
      </w:r>
      <w:r>
        <w:rPr>
          <w:b/>
        </w:rPr>
        <w:t>ОДЗ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«Зона общественного и коммерческого назначения» </w:t>
      </w:r>
      <w:r>
        <w:t>дополнить видом разрешенного использования</w:t>
      </w:r>
      <w:r>
        <w:rPr>
          <w:b/>
        </w:rPr>
        <w:t xml:space="preserve">  </w:t>
      </w:r>
      <w:r>
        <w:t>земельных участков и ОКС</w:t>
      </w:r>
      <w:r>
        <w:rPr>
          <w:b/>
        </w:rPr>
        <w:t xml:space="preserve"> «В том числе холодильный цех» и “Оказание связи».</w:t>
      </w:r>
    </w:p>
    <w:p w:rsidR="005A100F" w:rsidRDefault="005A100F" w:rsidP="005A100F">
      <w:pPr>
        <w:jc w:val="both"/>
      </w:pPr>
      <w:r>
        <w:rPr>
          <w:b/>
        </w:rPr>
        <w:t xml:space="preserve">    </w:t>
      </w:r>
      <w:r>
        <w:t>1.5.</w:t>
      </w:r>
      <w:r>
        <w:rPr>
          <w:b/>
        </w:rPr>
        <w:t xml:space="preserve"> </w:t>
      </w:r>
      <w:r>
        <w:t>территориальная зона</w:t>
      </w:r>
      <w:r>
        <w:rPr>
          <w:b/>
        </w:rPr>
        <w:t xml:space="preserve"> ОДЗ 6 « Зона объектов здравоохранения» </w:t>
      </w:r>
      <w:r>
        <w:t xml:space="preserve">дополнить видом разрешенного использования земельных участков и ОКС </w:t>
      </w:r>
      <w:r>
        <w:rPr>
          <w:b/>
        </w:rPr>
        <w:t>« Объекты торгового назначения</w:t>
      </w:r>
      <w:r>
        <w:t>»;</w:t>
      </w:r>
    </w:p>
    <w:p w:rsidR="005A100F" w:rsidRDefault="005A100F" w:rsidP="005A100F">
      <w:pPr>
        <w:jc w:val="both"/>
        <w:rPr>
          <w:color w:val="000000"/>
        </w:rPr>
      </w:pPr>
      <w:r>
        <w:rPr>
          <w:color w:val="000000"/>
        </w:rPr>
        <w:t xml:space="preserve">   1.6. территориальная зона </w:t>
      </w:r>
      <w:r>
        <w:rPr>
          <w:b/>
          <w:color w:val="000000"/>
        </w:rPr>
        <w:t xml:space="preserve">ИИ3 «Зона объектов теплоснабжения» </w:t>
      </w:r>
      <w:r>
        <w:rPr>
          <w:color w:val="000000"/>
        </w:rPr>
        <w:t xml:space="preserve">дополнить видом разрешенного использования </w:t>
      </w:r>
      <w:r>
        <w:t>земельных участков и ОКС</w:t>
      </w:r>
      <w:r>
        <w:rPr>
          <w:color w:val="000000"/>
        </w:rPr>
        <w:t xml:space="preserve"> </w:t>
      </w:r>
      <w:r>
        <w:rPr>
          <w:b/>
          <w:color w:val="000000"/>
        </w:rPr>
        <w:t>« Со встроенными гаражами и парковками</w:t>
      </w:r>
      <w:r>
        <w:rPr>
          <w:color w:val="000000"/>
        </w:rPr>
        <w:t>»;</w:t>
      </w:r>
    </w:p>
    <w:p w:rsidR="005A100F" w:rsidRDefault="005A100F" w:rsidP="005A100F">
      <w:pPr>
        <w:jc w:val="both"/>
        <w:rPr>
          <w:b/>
        </w:rPr>
      </w:pPr>
      <w:r>
        <w:rPr>
          <w:color w:val="000000"/>
        </w:rPr>
        <w:t xml:space="preserve">   1.7. территориальная зона СХЗ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 xml:space="preserve"> </w:t>
      </w:r>
      <w:r>
        <w:rPr>
          <w:b/>
          <w:color w:val="000000"/>
        </w:rPr>
        <w:t>«Зона сельскохозяйственных угодий»</w:t>
      </w:r>
      <w:r>
        <w:rPr>
          <w:color w:val="000000"/>
        </w:rPr>
        <w:t xml:space="preserve"> дополнить видом разрешенного использования </w:t>
      </w:r>
      <w:r>
        <w:t xml:space="preserve">земельных участков и ОКС </w:t>
      </w:r>
      <w:r>
        <w:rPr>
          <w:b/>
        </w:rPr>
        <w:t>« Для индивидуального жилищного строительства» и «Для ведения личного подсобного хозяйства»;</w:t>
      </w:r>
    </w:p>
    <w:p w:rsidR="005A100F" w:rsidRDefault="005A100F" w:rsidP="005A100F">
      <w:pPr>
        <w:rPr>
          <w:b/>
        </w:rPr>
      </w:pPr>
      <w:r>
        <w:lastRenderedPageBreak/>
        <w:t xml:space="preserve">   1.8. территориальная зона РТ «</w:t>
      </w:r>
      <w:r>
        <w:rPr>
          <w:b/>
        </w:rPr>
        <w:t>Зона режимных объектов и территорий</w:t>
      </w:r>
      <w:r>
        <w:t xml:space="preserve">» дополнить видом разрешенного использования земельных участков и ОКС </w:t>
      </w:r>
      <w:r>
        <w:rPr>
          <w:b/>
        </w:rPr>
        <w:t>«Для индивидуального жилищного строительства»;</w:t>
      </w:r>
    </w:p>
    <w:p w:rsidR="005A100F" w:rsidRDefault="005A100F" w:rsidP="005A100F">
      <w:pPr>
        <w:jc w:val="both"/>
        <w:rPr>
          <w:b/>
        </w:rPr>
      </w:pPr>
      <w:r>
        <w:t xml:space="preserve">  1.9. территориальная зона ЕЛ</w:t>
      </w:r>
      <w:proofErr w:type="gramStart"/>
      <w:r>
        <w:t>1</w:t>
      </w:r>
      <w:proofErr w:type="gramEnd"/>
      <w:r>
        <w:t xml:space="preserve"> </w:t>
      </w:r>
      <w:r>
        <w:rPr>
          <w:b/>
        </w:rPr>
        <w:t xml:space="preserve">«Зона естественного ландшафта» </w:t>
      </w:r>
      <w:r>
        <w:rPr>
          <w:color w:val="000000"/>
        </w:rPr>
        <w:t xml:space="preserve">дополнить видом разрешенного использования </w:t>
      </w:r>
      <w:r>
        <w:t>земельных участков и ОКС «</w:t>
      </w:r>
      <w:r>
        <w:rPr>
          <w:b/>
        </w:rPr>
        <w:t xml:space="preserve">Коммунальное обслуживание» и «Ритуальная деятельность»; </w:t>
      </w:r>
    </w:p>
    <w:p w:rsidR="005A100F" w:rsidRDefault="005A100F" w:rsidP="005A100F">
      <w:pPr>
        <w:jc w:val="both"/>
        <w:rPr>
          <w:color w:val="000000" w:themeColor="text1"/>
        </w:rPr>
      </w:pPr>
      <w:r>
        <w:rPr>
          <w:b/>
        </w:rPr>
        <w:t xml:space="preserve">   </w:t>
      </w:r>
      <w:r>
        <w:t>2. И</w:t>
      </w:r>
      <w:r>
        <w:rPr>
          <w:color w:val="000000" w:themeColor="text1"/>
        </w:rPr>
        <w:t xml:space="preserve">зменить обозначения и границы территориальных зон: </w:t>
      </w:r>
      <w:r>
        <w:rPr>
          <w:b/>
          <w:color w:val="000000" w:themeColor="text1"/>
        </w:rPr>
        <w:t>Ж2 (ул</w:t>
      </w:r>
      <w:proofErr w:type="gramStart"/>
      <w:r>
        <w:rPr>
          <w:b/>
          <w:color w:val="000000" w:themeColor="text1"/>
        </w:rPr>
        <w:t>.П</w:t>
      </w:r>
      <w:proofErr w:type="gramEnd"/>
      <w:r>
        <w:rPr>
          <w:b/>
          <w:color w:val="000000" w:themeColor="text1"/>
        </w:rPr>
        <w:t>равды); ОДЗ2, РЗ1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(пер.Спортивный); КС, ЕЛ (пер.Заречный), Ж1 (в районе вертолетной площадки)</w:t>
      </w:r>
      <w:r>
        <w:rPr>
          <w:color w:val="000000" w:themeColor="text1"/>
        </w:rPr>
        <w:t xml:space="preserve"> в </w:t>
      </w:r>
      <w:r>
        <w:rPr>
          <w:b/>
          <w:color w:val="000000" w:themeColor="text1"/>
        </w:rPr>
        <w:t>графической части ПЗЗ</w:t>
      </w:r>
      <w:r>
        <w:rPr>
          <w:color w:val="000000" w:themeColor="text1"/>
        </w:rPr>
        <w:t xml:space="preserve">   «Карты градостроительного зонирования </w:t>
      </w:r>
      <w:proofErr w:type="spellStart"/>
      <w:r>
        <w:rPr>
          <w:color w:val="000000" w:themeColor="text1"/>
        </w:rPr>
        <w:t>пгт.Муезерский</w:t>
      </w:r>
      <w:proofErr w:type="spellEnd"/>
      <w:r>
        <w:rPr>
          <w:color w:val="000000" w:themeColor="text1"/>
        </w:rPr>
        <w:t xml:space="preserve">». </w:t>
      </w:r>
    </w:p>
    <w:p w:rsidR="005A100F" w:rsidRDefault="005A100F" w:rsidP="005A100F">
      <w:pPr>
        <w:jc w:val="both"/>
      </w:pPr>
      <w:r>
        <w:t xml:space="preserve">   3.   Образовать территориальную зону водоснабжения </w:t>
      </w:r>
      <w:r>
        <w:rPr>
          <w:b/>
        </w:rPr>
        <w:t>(ИИ1)</w:t>
      </w:r>
      <w:r>
        <w:t xml:space="preserve"> в восточной части ул</w:t>
      </w:r>
      <w:proofErr w:type="gramStart"/>
      <w:r>
        <w:t>.Н</w:t>
      </w:r>
      <w:proofErr w:type="gramEnd"/>
      <w:r>
        <w:t xml:space="preserve">абережной на  берегу  </w:t>
      </w:r>
      <w:proofErr w:type="spellStart"/>
      <w:r>
        <w:t>р.Муезерка</w:t>
      </w:r>
      <w:proofErr w:type="spellEnd"/>
      <w:r>
        <w:t xml:space="preserve"> и изменить обозначения в графической части Правил землепользования и застройки «Карта градостроительного зонирования </w:t>
      </w:r>
      <w:proofErr w:type="spellStart"/>
      <w:r>
        <w:t>пгт.Муезерский</w:t>
      </w:r>
      <w:proofErr w:type="spellEnd"/>
      <w:r>
        <w:t>».</w:t>
      </w:r>
    </w:p>
    <w:p w:rsidR="005A100F" w:rsidRDefault="005A100F" w:rsidP="005A100F">
      <w:pPr>
        <w:jc w:val="both"/>
      </w:pPr>
      <w:r>
        <w:t xml:space="preserve">   4. Обнародовать  настоящее  решение на досках объявлений и информационных стендах администрации Муезерского городского поселения и разместить на официальном сайте администрации Муезерского муниципального района с адресом доступа 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muesersky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 xml:space="preserve"> в разделе «Градостроительное зонирование».</w:t>
      </w:r>
    </w:p>
    <w:p w:rsidR="005A100F" w:rsidRDefault="005A100F" w:rsidP="005A100F">
      <w:pPr>
        <w:jc w:val="both"/>
      </w:pPr>
      <w:r>
        <w:t xml:space="preserve">   5. Настоящее решение вступает в силу с момента его официального  обнародования. </w:t>
      </w:r>
    </w:p>
    <w:p w:rsidR="005A100F" w:rsidRDefault="005A100F" w:rsidP="005A100F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6.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остается за Главой Муезерского городского поселения.</w:t>
      </w:r>
    </w:p>
    <w:p w:rsidR="005A100F" w:rsidRDefault="005A100F" w:rsidP="005A100F">
      <w:pPr>
        <w:jc w:val="both"/>
      </w:pPr>
    </w:p>
    <w:p w:rsidR="005A100F" w:rsidRDefault="005A100F" w:rsidP="005A100F">
      <w:pPr>
        <w:jc w:val="both"/>
      </w:pPr>
    </w:p>
    <w:p w:rsidR="005A100F" w:rsidRDefault="005A100F" w:rsidP="005A100F">
      <w:pPr>
        <w:jc w:val="both"/>
      </w:pPr>
    </w:p>
    <w:p w:rsidR="005A100F" w:rsidRDefault="005A100F" w:rsidP="005A100F">
      <w:pPr>
        <w:jc w:val="both"/>
      </w:pPr>
      <w:r>
        <w:t xml:space="preserve">Председатель Совета Муезерского городского поселения </w:t>
      </w:r>
    </w:p>
    <w:p w:rsidR="005A100F" w:rsidRDefault="005A100F" w:rsidP="005A100F">
      <w:pPr>
        <w:jc w:val="both"/>
      </w:pPr>
      <w:r>
        <w:t xml:space="preserve">                                                                                                           </w:t>
      </w:r>
      <w:proofErr w:type="spellStart"/>
      <w:r>
        <w:t>Е.Э.Климошевская</w:t>
      </w:r>
      <w:proofErr w:type="spellEnd"/>
    </w:p>
    <w:p w:rsidR="005A100F" w:rsidRDefault="005A100F" w:rsidP="005A100F">
      <w:pPr>
        <w:jc w:val="both"/>
      </w:pPr>
      <w:r>
        <w:t>И.о</w:t>
      </w:r>
      <w:proofErr w:type="gramStart"/>
      <w:r>
        <w:t>.Г</w:t>
      </w:r>
      <w:proofErr w:type="gramEnd"/>
      <w:r>
        <w:t xml:space="preserve">лавы Муезерского городского поселения                              </w:t>
      </w:r>
      <w:proofErr w:type="spellStart"/>
      <w:r>
        <w:t>Е.В.Таенчук</w:t>
      </w:r>
      <w:proofErr w:type="spellEnd"/>
    </w:p>
    <w:p w:rsidR="005A100F" w:rsidRDefault="005A100F" w:rsidP="005A100F">
      <w:pPr>
        <w:jc w:val="center"/>
        <w:rPr>
          <w:b/>
          <w:spacing w:val="49"/>
        </w:rPr>
      </w:pPr>
    </w:p>
    <w:p w:rsidR="005A100F" w:rsidRDefault="005A100F" w:rsidP="005A100F">
      <w:pPr>
        <w:rPr>
          <w:b/>
          <w:spacing w:val="49"/>
        </w:rPr>
      </w:pPr>
    </w:p>
    <w:p w:rsidR="005A100F" w:rsidRDefault="005A100F" w:rsidP="005A100F">
      <w:pPr>
        <w:rPr>
          <w:b/>
        </w:rPr>
      </w:pPr>
    </w:p>
    <w:p w:rsidR="005A100F" w:rsidRDefault="005A100F" w:rsidP="005A100F">
      <w:pPr>
        <w:ind w:firstLine="708"/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100F"/>
    <w:rsid w:val="005A100F"/>
    <w:rsid w:val="0063019F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100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5A100F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5A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link w:val="1"/>
    <w:uiPriority w:val="99"/>
    <w:semiHidden/>
    <w:locked/>
    <w:rsid w:val="005A100F"/>
    <w:rPr>
      <w:rFonts w:ascii="Calibri" w:eastAsia="Calibri" w:hAnsi="Calibri"/>
      <w:sz w:val="28"/>
    </w:rPr>
  </w:style>
  <w:style w:type="paragraph" w:customStyle="1" w:styleId="1">
    <w:name w:val="Без интервала1"/>
    <w:link w:val="a4"/>
    <w:uiPriority w:val="99"/>
    <w:semiHidden/>
    <w:qFormat/>
    <w:rsid w:val="005A100F"/>
    <w:pPr>
      <w:autoSpaceDN w:val="0"/>
      <w:spacing w:after="0" w:line="240" w:lineRule="auto"/>
      <w:jc w:val="both"/>
    </w:pPr>
    <w:rPr>
      <w:rFonts w:ascii="Calibri" w:eastAsia="Calibri" w:hAnsi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2019-10-02T13:52:00Z</dcterms:created>
  <dcterms:modified xsi:type="dcterms:W3CDTF">2019-10-02T13:59:00Z</dcterms:modified>
</cp:coreProperties>
</file>