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AF" w:rsidRDefault="002470AF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ED56FD" w:rsidP="0024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F5">
        <w:rPr>
          <w:rFonts w:ascii="Times New Roman" w:hAnsi="Times New Roman" w:cs="Times New Roman"/>
          <w:b/>
          <w:sz w:val="28"/>
          <w:szCs w:val="28"/>
        </w:rPr>
        <w:t>Отчет</w:t>
      </w:r>
      <w:r w:rsidR="005068D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proofErr w:type="spellStart"/>
      <w:r w:rsidR="005068D3">
        <w:rPr>
          <w:rFonts w:ascii="Times New Roman" w:hAnsi="Times New Roman" w:cs="Times New Roman"/>
          <w:b/>
          <w:sz w:val="28"/>
          <w:szCs w:val="28"/>
        </w:rPr>
        <w:t>Суккозерского</w:t>
      </w:r>
      <w:proofErr w:type="spellEnd"/>
      <w:r w:rsidR="005068D3"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r w:rsidR="005068D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5068D3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Pr="00367AF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A5604" w:rsidRPr="00B664B7" w:rsidRDefault="00FA5604" w:rsidP="00B664B7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64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информация о </w:t>
      </w:r>
      <w:proofErr w:type="spellStart"/>
      <w:r w:rsidRPr="00B664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Суккозерском</w:t>
      </w:r>
      <w:proofErr w:type="spellEnd"/>
      <w:r w:rsidRPr="00B664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</w:p>
    <w:p w:rsidR="00FA5604" w:rsidRPr="003E6C1F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C1F">
        <w:rPr>
          <w:rFonts w:ascii="Times New Roman" w:hAnsi="Times New Roman" w:cs="Times New Roman"/>
          <w:sz w:val="28"/>
          <w:szCs w:val="28"/>
        </w:rPr>
        <w:t xml:space="preserve">    Численность постоянного прож</w:t>
      </w:r>
      <w:r w:rsidR="005068D3" w:rsidRPr="003E6C1F">
        <w:rPr>
          <w:rFonts w:ascii="Times New Roman" w:hAnsi="Times New Roman" w:cs="Times New Roman"/>
          <w:sz w:val="28"/>
          <w:szCs w:val="28"/>
        </w:rPr>
        <w:t>ивающего населения на 01.01.2022 года – 1340 человек (на 01.01.2020 - 1389</w:t>
      </w:r>
      <w:r w:rsidR="008131AB" w:rsidRPr="003E6C1F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4871E8" w:rsidRPr="003E6C1F">
        <w:rPr>
          <w:rFonts w:ascii="Times New Roman" w:hAnsi="Times New Roman" w:cs="Times New Roman"/>
          <w:sz w:val="28"/>
          <w:szCs w:val="28"/>
        </w:rPr>
        <w:t>в</w:t>
      </w:r>
      <w:r w:rsidRPr="003E6C1F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871E8" w:rsidRPr="003E6C1F">
        <w:rPr>
          <w:rFonts w:ascii="Times New Roman" w:hAnsi="Times New Roman" w:cs="Times New Roman"/>
          <w:sz w:val="28"/>
          <w:szCs w:val="28"/>
        </w:rPr>
        <w:t>и</w:t>
      </w:r>
      <w:r w:rsidR="005068D3" w:rsidRPr="003E6C1F">
        <w:rPr>
          <w:rFonts w:ascii="Times New Roman" w:hAnsi="Times New Roman" w:cs="Times New Roman"/>
          <w:sz w:val="28"/>
          <w:szCs w:val="28"/>
        </w:rPr>
        <w:t xml:space="preserve"> 867 (913</w:t>
      </w:r>
      <w:r w:rsidR="004871E8" w:rsidRPr="003E6C1F">
        <w:rPr>
          <w:rFonts w:ascii="Times New Roman" w:hAnsi="Times New Roman" w:cs="Times New Roman"/>
          <w:sz w:val="28"/>
          <w:szCs w:val="28"/>
        </w:rPr>
        <w:t>) человек:</w:t>
      </w:r>
      <w:r w:rsidRPr="003E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04" w:rsidRPr="00367AF5" w:rsidRDefault="004871E8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- </w:t>
      </w:r>
      <w:r w:rsidR="005068D3">
        <w:rPr>
          <w:rFonts w:ascii="Times New Roman" w:hAnsi="Times New Roman" w:cs="Times New Roman"/>
          <w:sz w:val="28"/>
          <w:szCs w:val="28"/>
        </w:rPr>
        <w:t>п. Суккозеро -1018 чел.</w:t>
      </w:r>
      <w:proofErr w:type="gramStart"/>
      <w:r w:rsidR="005068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68D3">
        <w:rPr>
          <w:rFonts w:ascii="Times New Roman" w:hAnsi="Times New Roman" w:cs="Times New Roman"/>
          <w:sz w:val="28"/>
          <w:szCs w:val="28"/>
        </w:rPr>
        <w:t>1061</w:t>
      </w:r>
      <w:r w:rsidR="00FA5604" w:rsidRPr="00367AF5">
        <w:rPr>
          <w:rFonts w:ascii="Times New Roman" w:hAnsi="Times New Roman" w:cs="Times New Roman"/>
          <w:sz w:val="28"/>
          <w:szCs w:val="28"/>
        </w:rPr>
        <w:t>)</w:t>
      </w:r>
      <w:r w:rsidRPr="00367AF5">
        <w:rPr>
          <w:rFonts w:ascii="Times New Roman" w:hAnsi="Times New Roman" w:cs="Times New Roman"/>
          <w:sz w:val="28"/>
          <w:szCs w:val="28"/>
        </w:rPr>
        <w:t>,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="005068D3">
        <w:rPr>
          <w:rFonts w:ascii="Times New Roman" w:hAnsi="Times New Roman" w:cs="Times New Roman"/>
          <w:sz w:val="28"/>
          <w:szCs w:val="28"/>
        </w:rPr>
        <w:t xml:space="preserve"> 698 (724</w:t>
      </w:r>
      <w:r w:rsidR="00FA5604" w:rsidRPr="00367AF5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E8" w:rsidRPr="00367AF5">
        <w:rPr>
          <w:rFonts w:ascii="Times New Roman" w:hAnsi="Times New Roman" w:cs="Times New Roman"/>
          <w:sz w:val="28"/>
          <w:szCs w:val="28"/>
        </w:rPr>
        <w:t xml:space="preserve">- </w:t>
      </w:r>
      <w:r w:rsidR="005068D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5068D3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5068D3">
        <w:rPr>
          <w:rFonts w:ascii="Times New Roman" w:hAnsi="Times New Roman" w:cs="Times New Roman"/>
          <w:sz w:val="28"/>
          <w:szCs w:val="28"/>
        </w:rPr>
        <w:t xml:space="preserve"> - 167 человек (169</w:t>
      </w:r>
      <w:r w:rsidRPr="00367AF5">
        <w:rPr>
          <w:rFonts w:ascii="Times New Roman" w:hAnsi="Times New Roman" w:cs="Times New Roman"/>
          <w:sz w:val="28"/>
          <w:szCs w:val="28"/>
        </w:rPr>
        <w:t>)</w:t>
      </w:r>
      <w:r w:rsidR="004871E8" w:rsidRPr="00367AF5">
        <w:rPr>
          <w:rFonts w:ascii="Times New Roman" w:hAnsi="Times New Roman" w:cs="Times New Roman"/>
          <w:sz w:val="28"/>
          <w:szCs w:val="28"/>
        </w:rPr>
        <w:t>,  в наличии</w:t>
      </w:r>
      <w:r w:rsidR="005068D3">
        <w:rPr>
          <w:rFonts w:ascii="Times New Roman" w:hAnsi="Times New Roman" w:cs="Times New Roman"/>
          <w:sz w:val="28"/>
          <w:szCs w:val="28"/>
        </w:rPr>
        <w:t xml:space="preserve"> 88 (103</w:t>
      </w:r>
      <w:r w:rsidRPr="00367AF5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E8" w:rsidRPr="00367AF5">
        <w:rPr>
          <w:rFonts w:ascii="Times New Roman" w:hAnsi="Times New Roman" w:cs="Times New Roman"/>
          <w:sz w:val="28"/>
          <w:szCs w:val="28"/>
        </w:rPr>
        <w:t xml:space="preserve">- </w:t>
      </w:r>
      <w:r w:rsidR="005068D3">
        <w:rPr>
          <w:rFonts w:ascii="Times New Roman" w:hAnsi="Times New Roman" w:cs="Times New Roman"/>
          <w:sz w:val="28"/>
          <w:szCs w:val="28"/>
        </w:rPr>
        <w:t xml:space="preserve"> п. Тумба -  155 человек (159</w:t>
      </w:r>
      <w:r w:rsidRPr="00367AF5">
        <w:rPr>
          <w:rFonts w:ascii="Times New Roman" w:hAnsi="Times New Roman" w:cs="Times New Roman"/>
          <w:sz w:val="28"/>
          <w:szCs w:val="28"/>
        </w:rPr>
        <w:t>)</w:t>
      </w:r>
      <w:r w:rsidR="004871E8" w:rsidRPr="00367AF5">
        <w:rPr>
          <w:rFonts w:ascii="Times New Roman" w:hAnsi="Times New Roman" w:cs="Times New Roman"/>
          <w:sz w:val="28"/>
          <w:szCs w:val="28"/>
        </w:rPr>
        <w:t>,  в наличии</w:t>
      </w:r>
      <w:r w:rsidR="005068D3">
        <w:rPr>
          <w:rFonts w:ascii="Times New Roman" w:hAnsi="Times New Roman" w:cs="Times New Roman"/>
          <w:sz w:val="28"/>
          <w:szCs w:val="28"/>
        </w:rPr>
        <w:t xml:space="preserve"> 81 (86</w:t>
      </w:r>
      <w:r w:rsidRPr="00367AF5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(По сравнению с прошлым годом числе</w:t>
      </w:r>
      <w:r w:rsidR="00561E4A">
        <w:rPr>
          <w:rFonts w:ascii="Times New Roman" w:hAnsi="Times New Roman" w:cs="Times New Roman"/>
          <w:sz w:val="28"/>
          <w:szCs w:val="28"/>
        </w:rPr>
        <w:t xml:space="preserve">нность населения снизилась на </w:t>
      </w:r>
      <w:r w:rsidR="00D200C0">
        <w:rPr>
          <w:rFonts w:ascii="Times New Roman" w:hAnsi="Times New Roman" w:cs="Times New Roman"/>
          <w:sz w:val="28"/>
          <w:szCs w:val="28"/>
        </w:rPr>
        <w:t>49</w:t>
      </w:r>
      <w:r w:rsidRPr="00D200C0">
        <w:rPr>
          <w:rFonts w:ascii="Times New Roman" w:hAnsi="Times New Roman" w:cs="Times New Roman"/>
          <w:sz w:val="28"/>
          <w:szCs w:val="28"/>
        </w:rPr>
        <w:t xml:space="preserve"> ч</w:t>
      </w:r>
      <w:r w:rsidRPr="00367AF5">
        <w:rPr>
          <w:rFonts w:ascii="Times New Roman" w:hAnsi="Times New Roman" w:cs="Times New Roman"/>
          <w:sz w:val="28"/>
          <w:szCs w:val="28"/>
        </w:rPr>
        <w:t xml:space="preserve">ел.). </w:t>
      </w:r>
    </w:p>
    <w:p w:rsidR="00FA5604" w:rsidRPr="00367AF5" w:rsidRDefault="00561E4A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хозяйств: 622 (Суккозеро- 469,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74</w:t>
      </w:r>
      <w:r w:rsidR="00FA5604" w:rsidRPr="00367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Тумба - 79</w:t>
      </w:r>
      <w:r w:rsidR="00FA5604" w:rsidRPr="00367AF5">
        <w:rPr>
          <w:rFonts w:ascii="Times New Roman" w:hAnsi="Times New Roman" w:cs="Times New Roman"/>
          <w:sz w:val="28"/>
          <w:szCs w:val="28"/>
        </w:rPr>
        <w:t>)</w:t>
      </w:r>
    </w:p>
    <w:p w:rsidR="00621A8A" w:rsidRPr="003E6C1F" w:rsidRDefault="003E6C1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C1F">
        <w:rPr>
          <w:rFonts w:ascii="Times New Roman" w:hAnsi="Times New Roman" w:cs="Times New Roman"/>
          <w:sz w:val="28"/>
          <w:szCs w:val="28"/>
        </w:rPr>
        <w:t>Личные подсобные хозяйства: 24, в них: свиней – 7, птиц – 225, кроликов – 88, коз, овец – 5</w:t>
      </w:r>
      <w:r w:rsidR="00B973AE" w:rsidRPr="003E6C1F">
        <w:rPr>
          <w:rFonts w:ascii="Times New Roman" w:hAnsi="Times New Roman" w:cs="Times New Roman"/>
          <w:sz w:val="28"/>
          <w:szCs w:val="28"/>
        </w:rPr>
        <w:t>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Насе</w:t>
      </w:r>
      <w:r w:rsidR="00561E4A">
        <w:rPr>
          <w:rFonts w:ascii="Times New Roman" w:hAnsi="Times New Roman" w:cs="Times New Roman"/>
          <w:sz w:val="28"/>
          <w:szCs w:val="28"/>
        </w:rPr>
        <w:t>ление пенсионного возраста – 548</w:t>
      </w:r>
      <w:r w:rsidRPr="00367AF5">
        <w:rPr>
          <w:rFonts w:ascii="Times New Roman" w:hAnsi="Times New Roman" w:cs="Times New Roman"/>
          <w:sz w:val="28"/>
          <w:szCs w:val="28"/>
        </w:rPr>
        <w:t xml:space="preserve"> чел</w:t>
      </w:r>
      <w:r w:rsidR="00561E4A">
        <w:rPr>
          <w:rFonts w:ascii="Times New Roman" w:hAnsi="Times New Roman" w:cs="Times New Roman"/>
          <w:sz w:val="28"/>
          <w:szCs w:val="28"/>
        </w:rPr>
        <w:t>. В трудоспособном возрасте – 636 чел., детей 151,  работающее население - 500 чел., 112</w:t>
      </w:r>
      <w:r w:rsidRPr="00367AF5">
        <w:rPr>
          <w:rFonts w:ascii="Times New Roman" w:hAnsi="Times New Roman" w:cs="Times New Roman"/>
          <w:sz w:val="28"/>
          <w:szCs w:val="28"/>
        </w:rPr>
        <w:t xml:space="preserve"> чел. - неработающее население, состояли  на </w:t>
      </w:r>
      <w:r w:rsidR="004B47B8" w:rsidRPr="00367AF5">
        <w:rPr>
          <w:rFonts w:ascii="Times New Roman" w:hAnsi="Times New Roman" w:cs="Times New Roman"/>
          <w:sz w:val="28"/>
          <w:szCs w:val="28"/>
        </w:rPr>
        <w:t>учете в службе занятости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7669" w:rsidRPr="00EC7669">
        <w:rPr>
          <w:rFonts w:ascii="Times New Roman" w:hAnsi="Times New Roman" w:cs="Times New Roman"/>
          <w:sz w:val="28"/>
          <w:szCs w:val="28"/>
        </w:rPr>
        <w:t>20 человек</w:t>
      </w:r>
      <w:r w:rsidRPr="00367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04" w:rsidRPr="00367AF5" w:rsidRDefault="00865A32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данным  отдела ЗАГС  за 2021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5604" w:rsidRPr="00367AF5" w:rsidRDefault="00CB4A2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Родилось - 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E6C1F">
        <w:rPr>
          <w:rFonts w:ascii="Times New Roman" w:hAnsi="Times New Roman" w:cs="Times New Roman"/>
          <w:sz w:val="28"/>
          <w:szCs w:val="28"/>
        </w:rPr>
        <w:t xml:space="preserve">7 детей (Суккозеро- 6, </w:t>
      </w:r>
      <w:proofErr w:type="spellStart"/>
      <w:r w:rsidR="003E6C1F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3E6C1F">
        <w:rPr>
          <w:rFonts w:ascii="Times New Roman" w:hAnsi="Times New Roman" w:cs="Times New Roman"/>
          <w:sz w:val="28"/>
          <w:szCs w:val="28"/>
        </w:rPr>
        <w:t xml:space="preserve"> -1</w:t>
      </w:r>
      <w:r w:rsidR="00FA5604" w:rsidRPr="00367AF5">
        <w:rPr>
          <w:rFonts w:ascii="Times New Roman" w:hAnsi="Times New Roman" w:cs="Times New Roman"/>
          <w:sz w:val="28"/>
          <w:szCs w:val="28"/>
        </w:rPr>
        <w:t>, Тумба- 0)</w:t>
      </w:r>
    </w:p>
    <w:p w:rsidR="00FA5604" w:rsidRPr="00367AF5" w:rsidRDefault="00CB4A2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Умерли - 40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человек (Суккозеро - 9, </w:t>
      </w:r>
      <w:proofErr w:type="spellStart"/>
      <w:r w:rsidR="00FA5604"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FA5604" w:rsidRPr="00367AF5">
        <w:rPr>
          <w:rFonts w:ascii="Times New Roman" w:hAnsi="Times New Roman" w:cs="Times New Roman"/>
          <w:sz w:val="28"/>
          <w:szCs w:val="28"/>
        </w:rPr>
        <w:t>- 11, Тумба- 1)</w:t>
      </w:r>
    </w:p>
    <w:p w:rsidR="00FA5604" w:rsidRPr="00367AF5" w:rsidRDefault="00FA560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Вновь зарегистрированы на постоянное место жительства – </w:t>
      </w:r>
      <w:r w:rsidR="003E6C1F" w:rsidRPr="003E6C1F">
        <w:rPr>
          <w:rFonts w:ascii="Times New Roman" w:hAnsi="Times New Roman" w:cs="Times New Roman"/>
          <w:sz w:val="28"/>
          <w:szCs w:val="28"/>
        </w:rPr>
        <w:t>18</w:t>
      </w:r>
      <w:r w:rsidRPr="00865A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57A69" w:rsidRPr="00367AF5">
        <w:rPr>
          <w:rFonts w:ascii="Times New Roman" w:hAnsi="Times New Roman" w:cs="Times New Roman"/>
          <w:sz w:val="28"/>
          <w:szCs w:val="28"/>
        </w:rPr>
        <w:t>ина</w:t>
      </w:r>
      <w:r w:rsidRPr="00367AF5">
        <w:rPr>
          <w:rFonts w:ascii="Times New Roman" w:hAnsi="Times New Roman" w:cs="Times New Roman"/>
          <w:sz w:val="28"/>
          <w:szCs w:val="28"/>
        </w:rPr>
        <w:t>.</w:t>
      </w:r>
    </w:p>
    <w:p w:rsidR="00257A69" w:rsidRPr="00367AF5" w:rsidRDefault="00257A6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Снялись с регистрационного учета (выписались) – </w:t>
      </w:r>
      <w:r w:rsidR="003E6C1F" w:rsidRPr="003E6C1F">
        <w:rPr>
          <w:rFonts w:ascii="Times New Roman" w:hAnsi="Times New Roman" w:cs="Times New Roman"/>
          <w:sz w:val="28"/>
          <w:szCs w:val="28"/>
        </w:rPr>
        <w:t>22</w:t>
      </w:r>
      <w:r w:rsidR="00FA5604" w:rsidRPr="003E6C1F">
        <w:rPr>
          <w:rFonts w:ascii="Times New Roman" w:hAnsi="Times New Roman" w:cs="Times New Roman"/>
          <w:sz w:val="28"/>
          <w:szCs w:val="28"/>
        </w:rPr>
        <w:t xml:space="preserve"> 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A5604" w:rsidRPr="00367AF5" w:rsidRDefault="00257A69" w:rsidP="002470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hAnsi="Times New Roman" w:cs="Times New Roman"/>
          <w:sz w:val="28"/>
          <w:szCs w:val="28"/>
        </w:rPr>
        <w:t>О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тток населения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 </w:t>
      </w:r>
      <w:r w:rsidR="00FA5604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тем, что люди не нашли в нашем поселке работу, отвечающую их к</w:t>
      </w:r>
      <w:r w:rsidR="00865A32">
        <w:rPr>
          <w:rFonts w:ascii="Times New Roman" w:eastAsia="Calibri" w:hAnsi="Times New Roman" w:cs="Times New Roman"/>
          <w:sz w:val="28"/>
          <w:szCs w:val="28"/>
          <w:lang w:eastAsia="en-US"/>
        </w:rPr>
        <w:t>валификации и уровню образования, переехали в связи с приобретением жилья в другой местности</w:t>
      </w:r>
      <w:r w:rsidR="00FA5604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A5604" w:rsidRDefault="00FA5604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AF5">
        <w:rPr>
          <w:rFonts w:ascii="Times New Roman" w:hAnsi="Times New Roman" w:cs="Times New Roman"/>
          <w:sz w:val="28"/>
          <w:szCs w:val="28"/>
        </w:rPr>
        <w:t>Занятость н</w:t>
      </w:r>
      <w:r w:rsidR="00044510" w:rsidRPr="00367AF5">
        <w:rPr>
          <w:rFonts w:ascii="Times New Roman" w:hAnsi="Times New Roman" w:cs="Times New Roman"/>
          <w:sz w:val="28"/>
          <w:szCs w:val="28"/>
        </w:rPr>
        <w:t>аселения</w:t>
      </w:r>
      <w:r w:rsidR="00C97533" w:rsidRPr="00367AF5">
        <w:rPr>
          <w:rFonts w:ascii="Times New Roman" w:hAnsi="Times New Roman" w:cs="Times New Roman"/>
          <w:sz w:val="28"/>
          <w:szCs w:val="28"/>
        </w:rPr>
        <w:t xml:space="preserve">:  </w:t>
      </w:r>
      <w:r w:rsidR="00044510" w:rsidRPr="00367AF5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357936">
        <w:rPr>
          <w:rFonts w:ascii="Times New Roman" w:hAnsi="Times New Roman" w:cs="Times New Roman"/>
          <w:sz w:val="28"/>
          <w:szCs w:val="28"/>
        </w:rPr>
        <w:t>Октябрьской железной дороги – 75</w:t>
      </w:r>
      <w:r w:rsidR="00044510" w:rsidRPr="00367AF5">
        <w:rPr>
          <w:rFonts w:ascii="Times New Roman" w:hAnsi="Times New Roman" w:cs="Times New Roman"/>
          <w:sz w:val="28"/>
          <w:szCs w:val="28"/>
        </w:rPr>
        <w:t xml:space="preserve">,  у индивидуальных предпринимателей </w:t>
      </w:r>
      <w:r w:rsidR="00E405D1" w:rsidRPr="00367AF5">
        <w:rPr>
          <w:rFonts w:ascii="Times New Roman" w:hAnsi="Times New Roman" w:cs="Times New Roman"/>
          <w:sz w:val="28"/>
          <w:szCs w:val="28"/>
        </w:rPr>
        <w:t>–</w:t>
      </w:r>
      <w:r w:rsidR="00044510" w:rsidRPr="00367AF5">
        <w:rPr>
          <w:rFonts w:ascii="Times New Roman" w:hAnsi="Times New Roman" w:cs="Times New Roman"/>
          <w:sz w:val="28"/>
          <w:szCs w:val="28"/>
        </w:rPr>
        <w:t xml:space="preserve"> 54</w:t>
      </w:r>
      <w:r w:rsidR="00357936">
        <w:rPr>
          <w:rFonts w:ascii="Times New Roman" w:hAnsi="Times New Roman" w:cs="Times New Roman"/>
          <w:sz w:val="28"/>
          <w:szCs w:val="28"/>
        </w:rPr>
        <w:t>, школа – 32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E6C1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E6C1F">
        <w:rPr>
          <w:rFonts w:ascii="Times New Roman" w:hAnsi="Times New Roman" w:cs="Times New Roman"/>
          <w:sz w:val="28"/>
          <w:szCs w:val="28"/>
        </w:rPr>
        <w:t>Еврогранит</w:t>
      </w:r>
      <w:proofErr w:type="spellEnd"/>
      <w:r w:rsidR="003E6C1F">
        <w:rPr>
          <w:rFonts w:ascii="Times New Roman" w:hAnsi="Times New Roman" w:cs="Times New Roman"/>
          <w:sz w:val="28"/>
          <w:szCs w:val="28"/>
        </w:rPr>
        <w:t xml:space="preserve">» - 20, </w:t>
      </w:r>
      <w:r w:rsidR="00357936">
        <w:rPr>
          <w:rFonts w:ascii="Times New Roman" w:hAnsi="Times New Roman" w:cs="Times New Roman"/>
          <w:sz w:val="28"/>
          <w:szCs w:val="28"/>
        </w:rPr>
        <w:t>пожарная часть – 15</w:t>
      </w:r>
      <w:r w:rsidR="00A97A32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скорая помощь</w:t>
      </w:r>
      <w:r w:rsidR="00357936">
        <w:rPr>
          <w:rFonts w:ascii="Times New Roman" w:hAnsi="Times New Roman" w:cs="Times New Roman"/>
          <w:sz w:val="28"/>
          <w:szCs w:val="28"/>
        </w:rPr>
        <w:t xml:space="preserve"> и амбулатория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- </w:t>
      </w:r>
      <w:r w:rsidR="00357936">
        <w:rPr>
          <w:rFonts w:ascii="Times New Roman" w:hAnsi="Times New Roman" w:cs="Times New Roman"/>
          <w:sz w:val="28"/>
          <w:szCs w:val="28"/>
        </w:rPr>
        <w:t>15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3E6C1F">
        <w:rPr>
          <w:rFonts w:ascii="Times New Roman" w:hAnsi="Times New Roman" w:cs="Times New Roman"/>
          <w:sz w:val="28"/>
          <w:szCs w:val="28"/>
        </w:rPr>
        <w:t>– 10,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социальное обслуживание пенсионеров – </w:t>
      </w:r>
      <w:r w:rsidR="00357936">
        <w:rPr>
          <w:rFonts w:ascii="Times New Roman" w:hAnsi="Times New Roman" w:cs="Times New Roman"/>
          <w:sz w:val="28"/>
          <w:szCs w:val="28"/>
        </w:rPr>
        <w:t>8</w:t>
      </w:r>
      <w:r w:rsidR="007D6878">
        <w:rPr>
          <w:rFonts w:ascii="Times New Roman" w:hAnsi="Times New Roman" w:cs="Times New Roman"/>
          <w:sz w:val="28"/>
          <w:szCs w:val="28"/>
        </w:rPr>
        <w:t>1</w:t>
      </w:r>
      <w:r w:rsidR="00357936">
        <w:rPr>
          <w:rFonts w:ascii="Times New Roman" w:hAnsi="Times New Roman" w:cs="Times New Roman"/>
          <w:sz w:val="28"/>
          <w:szCs w:val="28"/>
        </w:rPr>
        <w:t>,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почта</w:t>
      </w:r>
      <w:r w:rsidR="00621A8A" w:rsidRPr="00367AF5">
        <w:rPr>
          <w:rFonts w:ascii="Times New Roman" w:hAnsi="Times New Roman" w:cs="Times New Roman"/>
          <w:sz w:val="28"/>
          <w:szCs w:val="28"/>
        </w:rPr>
        <w:t xml:space="preserve"> - 5</w:t>
      </w:r>
      <w:r w:rsidR="00C97533" w:rsidRPr="00367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A8A" w:rsidRPr="00367AF5">
        <w:rPr>
          <w:rFonts w:ascii="Times New Roman" w:hAnsi="Times New Roman" w:cs="Times New Roman"/>
          <w:sz w:val="28"/>
          <w:szCs w:val="28"/>
        </w:rPr>
        <w:t>Прионежская</w:t>
      </w:r>
      <w:proofErr w:type="spellEnd"/>
      <w:r w:rsidR="00621A8A" w:rsidRPr="00367AF5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357936">
        <w:rPr>
          <w:rFonts w:ascii="Times New Roman" w:hAnsi="Times New Roman" w:cs="Times New Roman"/>
          <w:sz w:val="28"/>
          <w:szCs w:val="28"/>
        </w:rPr>
        <w:t>ая компания – 5, лесничество – 4</w:t>
      </w:r>
      <w:r w:rsidR="00621A8A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="003E6C1F">
        <w:rPr>
          <w:rFonts w:ascii="Times New Roman" w:hAnsi="Times New Roman" w:cs="Times New Roman"/>
          <w:sz w:val="28"/>
          <w:szCs w:val="28"/>
        </w:rPr>
        <w:t>–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E6C1F">
        <w:rPr>
          <w:rFonts w:ascii="Times New Roman" w:hAnsi="Times New Roman" w:cs="Times New Roman"/>
          <w:sz w:val="28"/>
          <w:szCs w:val="28"/>
        </w:rPr>
        <w:t xml:space="preserve">4, </w:t>
      </w:r>
      <w:r w:rsidR="00044510" w:rsidRPr="00367AF5">
        <w:rPr>
          <w:rFonts w:ascii="Times New Roman" w:hAnsi="Times New Roman" w:cs="Times New Roman"/>
          <w:color w:val="000000"/>
          <w:sz w:val="28"/>
          <w:szCs w:val="28"/>
        </w:rPr>
        <w:t>Западно-Карельские электрические сети – 3, ООО «Велес» - 3</w:t>
      </w:r>
      <w:r w:rsidR="00E405D1" w:rsidRPr="00367A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57936">
        <w:rPr>
          <w:rFonts w:ascii="Times New Roman" w:hAnsi="Times New Roman" w:cs="Times New Roman"/>
          <w:sz w:val="28"/>
          <w:szCs w:val="28"/>
        </w:rPr>
        <w:t>пог</w:t>
      </w:r>
      <w:r w:rsidR="003E6C1F">
        <w:rPr>
          <w:rFonts w:ascii="Times New Roman" w:hAnsi="Times New Roman" w:cs="Times New Roman"/>
          <w:sz w:val="28"/>
          <w:szCs w:val="28"/>
        </w:rPr>
        <w:t xml:space="preserve">раничное управление ФСБ РФ – 2, </w:t>
      </w:r>
      <w:r w:rsidR="003E6C1F" w:rsidRPr="00367AF5">
        <w:rPr>
          <w:rFonts w:ascii="Times New Roman" w:hAnsi="Times New Roman" w:cs="Times New Roman"/>
          <w:sz w:val="28"/>
          <w:szCs w:val="28"/>
        </w:rPr>
        <w:t>сберба</w:t>
      </w:r>
      <w:r w:rsidR="003E6C1F">
        <w:rPr>
          <w:rFonts w:ascii="Times New Roman" w:hAnsi="Times New Roman" w:cs="Times New Roman"/>
          <w:sz w:val="28"/>
          <w:szCs w:val="28"/>
        </w:rPr>
        <w:t>нк - 1, сельская библиотека – 1.</w:t>
      </w:r>
      <w:proofErr w:type="gramEnd"/>
    </w:p>
    <w:p w:rsidR="005C3B89" w:rsidRPr="00367AF5" w:rsidRDefault="00B664B7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5C3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5C3B89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Работа Совета </w:t>
      </w:r>
      <w:proofErr w:type="spellStart"/>
      <w:r w:rsidR="005C3B89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Суккозерского</w:t>
      </w:r>
      <w:proofErr w:type="spellEnd"/>
      <w:r w:rsidR="005C3B89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5C3B89" w:rsidRPr="00367AF5" w:rsidRDefault="005C3B89" w:rsidP="005C3B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поселения – это представительный орган местного самоуправления, депутаты представляют интересы населения при решении вопросов местного значения, так же Совет обладает законотворческой инициативой, т.е. его решения обязательны для исполнения на территории всего поселения. </w:t>
      </w:r>
    </w:p>
    <w:p w:rsidR="005C3B89" w:rsidRPr="00367AF5" w:rsidRDefault="005C3B89" w:rsidP="005C3B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 состоял из 9</w:t>
      </w:r>
      <w:r w:rsidR="009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</w:t>
      </w:r>
      <w:r w:rsidR="008D48CB">
        <w:rPr>
          <w:rFonts w:ascii="Times New Roman" w:eastAsia="Calibri" w:hAnsi="Times New Roman" w:cs="Times New Roman"/>
          <w:sz w:val="28"/>
          <w:szCs w:val="28"/>
          <w:lang w:eastAsia="en-US"/>
        </w:rPr>
        <w:t>. В сентябре прошли довыборы депутата по избирательному округу №2. В состав вошла Сергеева Елена Алексеевна</w:t>
      </w:r>
      <w:r w:rsidR="00B84340">
        <w:rPr>
          <w:rFonts w:ascii="Times New Roman" w:eastAsia="Calibri" w:hAnsi="Times New Roman" w:cs="Times New Roman"/>
          <w:sz w:val="28"/>
          <w:szCs w:val="28"/>
          <w:lang w:eastAsia="en-US"/>
        </w:rPr>
        <w:t>, воспитатель МКДОУ № 9 п. Суккозеро</w:t>
      </w:r>
      <w:r w:rsidR="008D48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D48CB" w:rsidRDefault="005C3B89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Председатель Совета – Елена  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Мечиславовна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Порошенкова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,  она же представляет интересы поселения в Совете Муезерского муниципального района. </w:t>
      </w:r>
      <w:r w:rsidRPr="00367AF5">
        <w:rPr>
          <w:rFonts w:ascii="Times New Roman" w:hAnsi="Times New Roman" w:cs="Times New Roman"/>
          <w:sz w:val="28"/>
          <w:szCs w:val="28"/>
        </w:rPr>
        <w:tab/>
      </w:r>
    </w:p>
    <w:p w:rsidR="005C3B89" w:rsidRPr="00367AF5" w:rsidRDefault="005C3B89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В 202</w:t>
      </w:r>
      <w:r w:rsidR="008D48CB">
        <w:rPr>
          <w:rFonts w:ascii="Times New Roman" w:hAnsi="Times New Roman" w:cs="Times New Roman"/>
          <w:sz w:val="28"/>
          <w:szCs w:val="28"/>
        </w:rPr>
        <w:t>1</w:t>
      </w:r>
      <w:r w:rsidR="00380534">
        <w:rPr>
          <w:rFonts w:ascii="Times New Roman" w:hAnsi="Times New Roman" w:cs="Times New Roman"/>
          <w:sz w:val="28"/>
          <w:szCs w:val="28"/>
        </w:rPr>
        <w:t xml:space="preserve"> году было проведено 9</w:t>
      </w:r>
      <w:r w:rsidRPr="00367AF5">
        <w:rPr>
          <w:rFonts w:ascii="Times New Roman" w:hAnsi="Times New Roman" w:cs="Times New Roman"/>
          <w:sz w:val="28"/>
          <w:szCs w:val="28"/>
        </w:rPr>
        <w:t xml:space="preserve"> сессий,  </w:t>
      </w:r>
      <w:r w:rsidR="00380534">
        <w:rPr>
          <w:rFonts w:ascii="Times New Roman" w:hAnsi="Times New Roman" w:cs="Times New Roman"/>
          <w:sz w:val="28"/>
          <w:szCs w:val="28"/>
        </w:rPr>
        <w:t xml:space="preserve"> где были приняты  решения по 24</w:t>
      </w:r>
      <w:r w:rsidRPr="00367AF5">
        <w:rPr>
          <w:rFonts w:ascii="Times New Roman" w:hAnsi="Times New Roman" w:cs="Times New Roman"/>
          <w:sz w:val="28"/>
          <w:szCs w:val="28"/>
        </w:rPr>
        <w:t xml:space="preserve"> вопросам по организации жизнедеятельности в поселении. Вот некоторые из них:</w:t>
      </w:r>
    </w:p>
    <w:p w:rsidR="005C3B89" w:rsidRPr="00367AF5" w:rsidRDefault="00B47A27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«Народный бюджет - 2021»</w:t>
      </w:r>
      <w:r w:rsidR="005C3B89" w:rsidRPr="00367AF5">
        <w:rPr>
          <w:rFonts w:ascii="Times New Roman" w:hAnsi="Times New Roman" w:cs="Times New Roman"/>
          <w:sz w:val="28"/>
          <w:szCs w:val="28"/>
        </w:rPr>
        <w:t>.</w:t>
      </w:r>
    </w:p>
    <w:p w:rsidR="005C3B89" w:rsidRPr="00B47A27" w:rsidRDefault="005C3B89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27">
        <w:rPr>
          <w:rFonts w:ascii="Times New Roman" w:hAnsi="Times New Roman" w:cs="Times New Roman"/>
          <w:sz w:val="28"/>
          <w:szCs w:val="28"/>
        </w:rPr>
        <w:t>Исполнение  бюджета МО «</w:t>
      </w:r>
      <w:proofErr w:type="spellStart"/>
      <w:r w:rsidRPr="00B47A27">
        <w:rPr>
          <w:rFonts w:ascii="Times New Roman" w:hAnsi="Times New Roman" w:cs="Times New Roman"/>
          <w:sz w:val="28"/>
          <w:szCs w:val="28"/>
        </w:rPr>
        <w:t>Суккозер</w:t>
      </w:r>
      <w:r w:rsidR="00B47A27" w:rsidRPr="00B47A2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47A27" w:rsidRPr="00B47A27">
        <w:rPr>
          <w:rFonts w:ascii="Times New Roman" w:hAnsi="Times New Roman" w:cs="Times New Roman"/>
          <w:sz w:val="28"/>
          <w:szCs w:val="28"/>
        </w:rPr>
        <w:t xml:space="preserve"> сельское поселение» за 2020</w:t>
      </w:r>
      <w:r w:rsidRPr="00B47A27">
        <w:rPr>
          <w:rFonts w:ascii="Times New Roman" w:hAnsi="Times New Roman" w:cs="Times New Roman"/>
          <w:sz w:val="28"/>
          <w:szCs w:val="28"/>
        </w:rPr>
        <w:t xml:space="preserve"> год,  </w:t>
      </w:r>
      <w:r w:rsidR="00B47A27" w:rsidRPr="00B47A27">
        <w:rPr>
          <w:rFonts w:ascii="Times New Roman" w:hAnsi="Times New Roman" w:cs="Times New Roman"/>
          <w:sz w:val="28"/>
          <w:szCs w:val="28"/>
        </w:rPr>
        <w:t>Утверждение Положения о старостах сельских населенных пунктов МО «</w:t>
      </w:r>
      <w:proofErr w:type="spellStart"/>
      <w:r w:rsidR="00B47A27" w:rsidRPr="00B47A27">
        <w:rPr>
          <w:rFonts w:ascii="Times New Roman" w:hAnsi="Times New Roman" w:cs="Times New Roman"/>
          <w:sz w:val="28"/>
          <w:szCs w:val="28"/>
        </w:rPr>
        <w:t>Суккозерское</w:t>
      </w:r>
      <w:proofErr w:type="spellEnd"/>
      <w:r w:rsidR="00B47A27" w:rsidRPr="00B47A2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47A27" w:rsidRPr="00367AF5" w:rsidRDefault="005C3B89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</w:t>
      </w:r>
      <w:r w:rsidR="00B47A2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367AF5">
        <w:rPr>
          <w:rFonts w:ascii="Times New Roman" w:hAnsi="Times New Roman" w:cs="Times New Roman"/>
          <w:sz w:val="28"/>
          <w:szCs w:val="28"/>
        </w:rPr>
        <w:t>в П</w:t>
      </w:r>
      <w:r w:rsidR="00B47A27">
        <w:rPr>
          <w:rFonts w:ascii="Times New Roman" w:hAnsi="Times New Roman" w:cs="Times New Roman"/>
          <w:sz w:val="28"/>
          <w:szCs w:val="28"/>
        </w:rPr>
        <w:t xml:space="preserve">равила благоустройства территории 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A27"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="00B47A27" w:rsidRPr="00367A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7A27" w:rsidRPr="00367AF5" w:rsidRDefault="00B47A27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Pr="00367AF5">
        <w:rPr>
          <w:rFonts w:ascii="Times New Roman" w:hAnsi="Times New Roman" w:cs="Times New Roman"/>
          <w:sz w:val="28"/>
          <w:szCs w:val="28"/>
        </w:rPr>
        <w:t>в бюджет МО «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Суккозерское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сельское поселение»  на 2021 г. и плановый период 2022 и 2023 гг.</w:t>
      </w:r>
    </w:p>
    <w:p w:rsidR="00432F14" w:rsidRPr="00367AF5" w:rsidRDefault="00432F14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367A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7A27" w:rsidRPr="00367AF5" w:rsidRDefault="00432F14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Положений о муниципальном контроле в сфере благоустройства и на автомобильном транспорте, городском наземном электрическом транспорте и дорожном хозяйстве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Суккозерском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5C3B89" w:rsidRPr="00367AF5" w:rsidRDefault="00432F14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Положений по оплате труда и материальном стимулировании муниципальных служащих в органах местного самоуправления и выборного должностного лица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Суккозерское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C3B89" w:rsidRPr="00367AF5" w:rsidRDefault="005C3B89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Внесение изменений в прогнозный план (программа приватизации) муниципального имущества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3B89" w:rsidRPr="00432F14" w:rsidRDefault="005C3B89" w:rsidP="005C3B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F14">
        <w:rPr>
          <w:rFonts w:ascii="Times New Roman" w:hAnsi="Times New Roman" w:cs="Times New Roman"/>
          <w:sz w:val="28"/>
          <w:szCs w:val="28"/>
        </w:rPr>
        <w:t xml:space="preserve">     </w:t>
      </w:r>
      <w:r w:rsidR="00432F14">
        <w:rPr>
          <w:rFonts w:ascii="Times New Roman" w:hAnsi="Times New Roman" w:cs="Times New Roman"/>
          <w:sz w:val="28"/>
          <w:szCs w:val="28"/>
        </w:rPr>
        <w:t>Н</w:t>
      </w:r>
      <w:r w:rsidRPr="00432F14">
        <w:rPr>
          <w:rFonts w:ascii="Times New Roman" w:hAnsi="Times New Roman" w:cs="Times New Roman"/>
          <w:sz w:val="28"/>
          <w:szCs w:val="28"/>
        </w:rPr>
        <w:t xml:space="preserve">еоднократно на сессиях поднимались вопросы по очистке и освещению дорог, по вывозу ТКО,  ремонту  жилья и другие социальные вопросы.    </w:t>
      </w:r>
    </w:p>
    <w:p w:rsidR="005C3B89" w:rsidRPr="00367AF5" w:rsidRDefault="005C3B89" w:rsidP="005C3B89">
      <w:pPr>
        <w:pStyle w:val="a7"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Депутаты Совета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B216C">
        <w:rPr>
          <w:rFonts w:ascii="Times New Roman" w:hAnsi="Times New Roman" w:cs="Times New Roman"/>
          <w:sz w:val="28"/>
          <w:szCs w:val="28"/>
        </w:rPr>
        <w:t>кого поселения напрямую работали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B216C">
        <w:rPr>
          <w:rFonts w:ascii="Times New Roman" w:hAnsi="Times New Roman" w:cs="Times New Roman"/>
          <w:sz w:val="28"/>
          <w:szCs w:val="28"/>
        </w:rPr>
        <w:t>со своими избирателями, принимали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3B216C">
        <w:rPr>
          <w:rFonts w:ascii="Times New Roman" w:hAnsi="Times New Roman" w:cs="Times New Roman"/>
          <w:sz w:val="28"/>
          <w:szCs w:val="28"/>
        </w:rPr>
        <w:t xml:space="preserve"> участие в жизни поселка: входили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в состав ини</w:t>
      </w:r>
      <w:r w:rsidR="003B216C">
        <w:rPr>
          <w:rFonts w:ascii="Times New Roman" w:hAnsi="Times New Roman" w:cs="Times New Roman"/>
          <w:sz w:val="28"/>
          <w:szCs w:val="28"/>
        </w:rPr>
        <w:t xml:space="preserve">циативной группы </w:t>
      </w:r>
      <w:r w:rsidR="001F3AEE">
        <w:rPr>
          <w:rFonts w:ascii="Times New Roman" w:hAnsi="Times New Roman" w:cs="Times New Roman"/>
          <w:sz w:val="28"/>
          <w:szCs w:val="28"/>
        </w:rPr>
        <w:t xml:space="preserve">в </w:t>
      </w:r>
      <w:r w:rsidR="003B216C">
        <w:rPr>
          <w:rFonts w:ascii="Times New Roman" w:hAnsi="Times New Roman" w:cs="Times New Roman"/>
          <w:sz w:val="28"/>
          <w:szCs w:val="28"/>
        </w:rPr>
        <w:t>ППМИ</w:t>
      </w:r>
      <w:r w:rsidR="001F3AEE">
        <w:rPr>
          <w:rFonts w:ascii="Times New Roman" w:hAnsi="Times New Roman" w:cs="Times New Roman"/>
          <w:sz w:val="28"/>
          <w:szCs w:val="28"/>
        </w:rPr>
        <w:t xml:space="preserve"> и Народный бюджет</w:t>
      </w:r>
      <w:r w:rsidR="003B216C">
        <w:rPr>
          <w:rFonts w:ascii="Times New Roman" w:hAnsi="Times New Roman" w:cs="Times New Roman"/>
          <w:sz w:val="28"/>
          <w:szCs w:val="28"/>
        </w:rPr>
        <w:t xml:space="preserve">, в состав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Гимолах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B216C">
        <w:rPr>
          <w:rFonts w:ascii="Times New Roman" w:hAnsi="Times New Roman" w:cs="Times New Roman"/>
          <w:sz w:val="28"/>
          <w:szCs w:val="28"/>
        </w:rPr>
        <w:t>организовывали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р</w:t>
      </w:r>
      <w:r w:rsidR="003B216C">
        <w:rPr>
          <w:rFonts w:ascii="Times New Roman" w:hAnsi="Times New Roman" w:cs="Times New Roman"/>
          <w:sz w:val="28"/>
          <w:szCs w:val="28"/>
        </w:rPr>
        <w:t xml:space="preserve">емонт колодцев, члены </w:t>
      </w:r>
      <w:r w:rsidRPr="00367AF5">
        <w:rPr>
          <w:rFonts w:ascii="Times New Roman" w:hAnsi="Times New Roman" w:cs="Times New Roman"/>
          <w:sz w:val="28"/>
          <w:szCs w:val="28"/>
        </w:rPr>
        <w:t xml:space="preserve">добровольных дружин по охране порядка, пожарных команд и т.п. </w:t>
      </w:r>
      <w:r w:rsidR="00E57B9A">
        <w:rPr>
          <w:rFonts w:ascii="Times New Roman" w:hAnsi="Times New Roman" w:cs="Times New Roman"/>
          <w:sz w:val="28"/>
          <w:szCs w:val="28"/>
        </w:rPr>
        <w:t>Обращения жителей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57B9A">
        <w:rPr>
          <w:rFonts w:ascii="Times New Roman" w:hAnsi="Times New Roman" w:cs="Times New Roman"/>
          <w:sz w:val="28"/>
          <w:szCs w:val="28"/>
        </w:rPr>
        <w:t>не остаются без внимания, совместный поиск решений идет</w:t>
      </w:r>
      <w:r w:rsidRPr="00367AF5">
        <w:rPr>
          <w:rFonts w:ascii="Times New Roman" w:hAnsi="Times New Roman" w:cs="Times New Roman"/>
          <w:sz w:val="28"/>
          <w:szCs w:val="28"/>
        </w:rPr>
        <w:t xml:space="preserve"> на сессиях</w:t>
      </w:r>
      <w:r w:rsidR="00E57B9A">
        <w:rPr>
          <w:rFonts w:ascii="Times New Roman" w:hAnsi="Times New Roman" w:cs="Times New Roman"/>
          <w:sz w:val="28"/>
          <w:szCs w:val="28"/>
        </w:rPr>
        <w:t xml:space="preserve"> и вне их</w:t>
      </w:r>
      <w:r w:rsidRPr="00367AF5">
        <w:rPr>
          <w:rFonts w:ascii="Times New Roman" w:hAnsi="Times New Roman" w:cs="Times New Roman"/>
          <w:sz w:val="28"/>
          <w:szCs w:val="28"/>
        </w:rPr>
        <w:t xml:space="preserve">.    </w:t>
      </w:r>
      <w:r w:rsidR="00B84340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="00B84340">
        <w:rPr>
          <w:rFonts w:ascii="Times New Roman" w:hAnsi="Times New Roman" w:cs="Times New Roman"/>
          <w:sz w:val="28"/>
          <w:szCs w:val="28"/>
        </w:rPr>
        <w:t>Порошенковой</w:t>
      </w:r>
      <w:proofErr w:type="spellEnd"/>
      <w:r w:rsidR="00B84340">
        <w:rPr>
          <w:rFonts w:ascii="Times New Roman" w:hAnsi="Times New Roman" w:cs="Times New Roman"/>
          <w:sz w:val="28"/>
          <w:szCs w:val="28"/>
        </w:rPr>
        <w:t xml:space="preserve"> Е.М., Тарасовой М.В., Рутковской С.Ю., </w:t>
      </w:r>
      <w:proofErr w:type="spellStart"/>
      <w:r w:rsidR="00B84340">
        <w:rPr>
          <w:rFonts w:ascii="Times New Roman" w:hAnsi="Times New Roman" w:cs="Times New Roman"/>
          <w:sz w:val="28"/>
          <w:szCs w:val="28"/>
        </w:rPr>
        <w:t>Хасанбаеву</w:t>
      </w:r>
      <w:proofErr w:type="spellEnd"/>
      <w:r w:rsidR="00B84340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84340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B84340">
        <w:rPr>
          <w:rFonts w:ascii="Times New Roman" w:hAnsi="Times New Roman" w:cs="Times New Roman"/>
          <w:sz w:val="28"/>
          <w:szCs w:val="28"/>
        </w:rPr>
        <w:t xml:space="preserve"> В.В., Ковалевской Н.В., </w:t>
      </w:r>
      <w:proofErr w:type="spellStart"/>
      <w:r w:rsidR="00B84340">
        <w:rPr>
          <w:rFonts w:ascii="Times New Roman" w:hAnsi="Times New Roman" w:cs="Times New Roman"/>
          <w:sz w:val="28"/>
          <w:szCs w:val="28"/>
        </w:rPr>
        <w:t>Масликову</w:t>
      </w:r>
      <w:proofErr w:type="spellEnd"/>
      <w:r w:rsidR="00B84340">
        <w:rPr>
          <w:rFonts w:ascii="Times New Roman" w:hAnsi="Times New Roman" w:cs="Times New Roman"/>
          <w:sz w:val="28"/>
          <w:szCs w:val="28"/>
        </w:rPr>
        <w:t xml:space="preserve">  В.В., </w:t>
      </w:r>
      <w:proofErr w:type="spellStart"/>
      <w:r w:rsidR="00B84340">
        <w:rPr>
          <w:rFonts w:ascii="Times New Roman" w:hAnsi="Times New Roman" w:cs="Times New Roman"/>
          <w:sz w:val="28"/>
          <w:szCs w:val="28"/>
        </w:rPr>
        <w:t>Рынкевич</w:t>
      </w:r>
      <w:proofErr w:type="spellEnd"/>
      <w:r w:rsidR="00B84340">
        <w:rPr>
          <w:rFonts w:ascii="Times New Roman" w:hAnsi="Times New Roman" w:cs="Times New Roman"/>
          <w:sz w:val="28"/>
          <w:szCs w:val="28"/>
        </w:rPr>
        <w:t xml:space="preserve"> В.С., Сергеевой Е.А., и  </w:t>
      </w:r>
      <w:proofErr w:type="spellStart"/>
      <w:r w:rsidR="00B84340">
        <w:rPr>
          <w:rFonts w:ascii="Times New Roman" w:hAnsi="Times New Roman" w:cs="Times New Roman"/>
          <w:sz w:val="28"/>
          <w:szCs w:val="28"/>
        </w:rPr>
        <w:t>Месникович</w:t>
      </w:r>
      <w:proofErr w:type="spellEnd"/>
      <w:r w:rsidR="00B84340">
        <w:rPr>
          <w:rFonts w:ascii="Times New Roman" w:hAnsi="Times New Roman" w:cs="Times New Roman"/>
          <w:sz w:val="28"/>
          <w:szCs w:val="28"/>
        </w:rPr>
        <w:t xml:space="preserve"> С.Г.</w:t>
      </w:r>
      <w:r w:rsidRPr="00367AF5">
        <w:rPr>
          <w:rFonts w:ascii="Times New Roman" w:hAnsi="Times New Roman" w:cs="Times New Roman"/>
          <w:sz w:val="28"/>
          <w:szCs w:val="28"/>
        </w:rPr>
        <w:t xml:space="preserve">      </w:t>
      </w:r>
      <w:r w:rsidR="00B84340">
        <w:rPr>
          <w:rFonts w:ascii="Times New Roman" w:hAnsi="Times New Roman" w:cs="Times New Roman"/>
          <w:sz w:val="28"/>
          <w:szCs w:val="28"/>
        </w:rPr>
        <w:t>за плодотворную работу!</w:t>
      </w:r>
      <w:r w:rsidRPr="00367A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C3B89" w:rsidRPr="00367AF5" w:rsidRDefault="005C3B89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4181" w:rsidRPr="00367AF5" w:rsidRDefault="00B664B7" w:rsidP="002470AF">
      <w:pPr>
        <w:pStyle w:val="a7"/>
        <w:spacing w:after="0" w:line="240" w:lineRule="auto"/>
        <w:ind w:left="79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1C34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174181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proofErr w:type="spellStart"/>
      <w:r w:rsidR="00174181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Суккозерского</w:t>
      </w:r>
      <w:proofErr w:type="spellEnd"/>
      <w:r w:rsidR="00174181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74181" w:rsidRPr="00367AF5" w:rsidRDefault="00174181" w:rsidP="002470AF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поселения исполняет полномочия по решению вопросов местного значения поселения и распоряжается местным бюджетом, то есть является исполнительно-распорядительным органом. В составе администрации 3 человека: Глава поселения, специалист 1 категории и финансист-бухгалтер.</w:t>
      </w:r>
    </w:p>
    <w:p w:rsidR="00380534" w:rsidRPr="00C053A5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5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</w:t>
      </w:r>
      <w:r w:rsidR="003C4AFF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 Администрацией </w:t>
      </w:r>
      <w:r w:rsid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принято  34 постановления, 16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распоряжений по осно</w:t>
      </w:r>
      <w:r w:rsid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вной деятельности, 68 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по личному составу, подготовлено и представлено на ра</w:t>
      </w:r>
      <w:r w:rsidR="00C053A5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ссмотрение Собранию депутатов 24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</w:t>
      </w:r>
      <w:r w:rsidR="00C053A5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решений.    </w:t>
      </w:r>
    </w:p>
    <w:p w:rsidR="003C4AFF" w:rsidRPr="003C4AFF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53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поселения работала в тесном взаимодействии с депута</w:t>
      </w:r>
      <w:r w:rsid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тами </w:t>
      </w:r>
      <w:r w:rsidR="003C4AFF"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поселения,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руководителями организаций и учреждений, расположенных на территории поселения, структурными подразделениями и администрацией района. </w:t>
      </w:r>
      <w:r w:rsidR="00C236E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лагодарим главу </w:t>
      </w:r>
      <w:r w:rsidR="00C23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>Баринкову</w:t>
      </w:r>
      <w:proofErr w:type="spellEnd"/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Л.Н. и главу администрации района за сотрудничество.</w:t>
      </w:r>
    </w:p>
    <w:p w:rsidR="003C4AFF" w:rsidRPr="003C4AFF" w:rsidRDefault="003C4AFF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благодарит за  сотрудничество  МФЦ и Пенсионный фонд в Муезерском районе. Сотрудники Пенсионного фонда </w:t>
      </w:r>
      <w:r w:rsidR="00C053A5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</w:t>
      </w:r>
      <w:r w:rsidR="00C053A5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выезжали в поселение, оказали услуги </w:t>
      </w:r>
      <w:r w:rsidR="00C053A5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гражданам. Сотрудники МФЦ выезжали в поселение 4 раза, оказали 64 услуги, провели 14 консультаций и приняли 53 заявления.</w:t>
      </w:r>
    </w:p>
    <w:p w:rsidR="00C236E5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53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Прозрачность работы администрации, в соответствии с требованиями Законодательства, отражается на официальном сайте Муезерского района на</w:t>
      </w:r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странице </w:t>
      </w:r>
      <w:proofErr w:type="spellStart"/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размещается вся информация и нормативные документы, на досках </w:t>
      </w:r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объявлений поселка.  </w:t>
      </w:r>
    </w:p>
    <w:p w:rsidR="00380534" w:rsidRPr="003C4AFF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C236E5" w:rsidRPr="00C23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Сотрудниками администрации за год обработано 792 писем и запросов входящей корреспонденции, подготовлено и направлено ответов в различные инстанции - 563 шт., из них в правоохранительные и надзорные органы: ОМВД – 10,  прокуратуру Муезерского района -  51. 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380534" w:rsidRPr="00380534" w:rsidRDefault="002E483C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жителям </w:t>
      </w:r>
      <w:r w:rsidR="00374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организациям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выдан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справок различного характера – </w:t>
      </w:r>
      <w:r w:rsidR="00374A85">
        <w:rPr>
          <w:rFonts w:ascii="Times New Roman" w:eastAsia="Calibri" w:hAnsi="Times New Roman" w:cs="Times New Roman"/>
          <w:sz w:val="28"/>
          <w:szCs w:val="28"/>
          <w:lang w:eastAsia="en-US"/>
        </w:rPr>
        <w:t>978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шт.</w:t>
      </w:r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405 справок формы №9 для соцзащиты.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0534" w:rsidRPr="0038053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 выдавались справки о регистрации, о составе семьи, о месте жительства, на получение налогового вычета на иждивенцев, справка для нотариальной конторы и прочие.</w:t>
      </w:r>
    </w:p>
    <w:p w:rsidR="00FA7599" w:rsidRPr="00367AF5" w:rsidRDefault="00380534" w:rsidP="00FA759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A7599" w:rsidRPr="00367AF5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 является формирование и содержание муниципального архива. Специалистами Администрации предоставляются, архивные документы, справки или копии архивных документов, связанные с социальной защитой граждан, предусматривающие их пенсионное обеспечение, а так же получение льгот и компенсаций. </w:t>
      </w:r>
    </w:p>
    <w:p w:rsidR="00394315" w:rsidRDefault="00394315" w:rsidP="00EB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 исполняет отдельные государственные полномочия в части ведения воинского учета. </w:t>
      </w:r>
      <w:r w:rsidR="00176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Данную работу проводит инспектор по учету и бронированию военнообязанных граждан. </w:t>
      </w:r>
      <w:r w:rsidRPr="00367AF5">
        <w:rPr>
          <w:rFonts w:ascii="Times New Roman" w:hAnsi="Times New Roman" w:cs="Times New Roman"/>
          <w:sz w:val="28"/>
          <w:szCs w:val="28"/>
        </w:rPr>
        <w:t>Работа ведется в соответствии с требованиями закона РФ «О воинской обязанности и военной службе», Положения о воинском учете.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 у</w:t>
      </w:r>
      <w:r w:rsidRPr="00367AF5">
        <w:rPr>
          <w:rFonts w:ascii="Times New Roman" w:hAnsi="Times New Roman" w:cs="Times New Roman"/>
          <w:sz w:val="28"/>
          <w:szCs w:val="28"/>
        </w:rPr>
        <w:t>чет граждан, пребывающих в запасе, и граждан, подлежащих призыву на военную службу.  В организациях, расположенных на территории поселения, ведется воинский учет. Регулярно проводятся проверки правильности ведения воинского учета, сверка осуществления первичного воинского учета.</w:t>
      </w:r>
      <w:r w:rsidR="00EB0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 xml:space="preserve">На </w:t>
      </w:r>
      <w:r w:rsidR="00374A85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374A85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64B7">
        <w:rPr>
          <w:rFonts w:ascii="Times New Roman" w:hAnsi="Times New Roman" w:cs="Times New Roman"/>
          <w:sz w:val="28"/>
          <w:szCs w:val="28"/>
        </w:rPr>
        <w:t xml:space="preserve">на </w:t>
      </w:r>
      <w:r w:rsidRPr="00367AF5">
        <w:rPr>
          <w:rFonts w:ascii="Times New Roman" w:hAnsi="Times New Roman" w:cs="Times New Roman"/>
          <w:sz w:val="28"/>
          <w:szCs w:val="28"/>
        </w:rPr>
        <w:t xml:space="preserve">воинском учете состоят </w:t>
      </w:r>
      <w:r w:rsidR="005A6C4B" w:rsidRPr="005A6C4B">
        <w:rPr>
          <w:rFonts w:ascii="Times New Roman" w:hAnsi="Times New Roman" w:cs="Times New Roman"/>
          <w:sz w:val="28"/>
          <w:szCs w:val="28"/>
        </w:rPr>
        <w:t>247</w:t>
      </w:r>
      <w:r w:rsidRPr="005A6C4B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50928" w:rsidRPr="005A6C4B">
        <w:rPr>
          <w:rFonts w:ascii="Times New Roman" w:hAnsi="Times New Roman" w:cs="Times New Roman"/>
          <w:sz w:val="28"/>
          <w:szCs w:val="28"/>
        </w:rPr>
        <w:t>а</w:t>
      </w:r>
      <w:r w:rsidRPr="005A6C4B">
        <w:rPr>
          <w:rFonts w:ascii="Times New Roman" w:hAnsi="Times New Roman" w:cs="Times New Roman"/>
          <w:sz w:val="28"/>
          <w:szCs w:val="28"/>
        </w:rPr>
        <w:t xml:space="preserve">, в том числе: офицеры – 2 </w:t>
      </w:r>
      <w:r w:rsidR="005A6C4B" w:rsidRPr="005A6C4B">
        <w:rPr>
          <w:rFonts w:ascii="Times New Roman" w:hAnsi="Times New Roman" w:cs="Times New Roman"/>
          <w:sz w:val="28"/>
          <w:szCs w:val="28"/>
        </w:rPr>
        <w:t>человека, на первичном учете – 1</w:t>
      </w:r>
      <w:r w:rsidRPr="005A6C4B">
        <w:rPr>
          <w:rFonts w:ascii="Times New Roman" w:hAnsi="Times New Roman" w:cs="Times New Roman"/>
          <w:sz w:val="28"/>
          <w:szCs w:val="28"/>
        </w:rPr>
        <w:t xml:space="preserve">  человека.</w:t>
      </w:r>
    </w:p>
    <w:p w:rsidR="00B664B7" w:rsidRPr="00374A85" w:rsidRDefault="00B664B7" w:rsidP="00B664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сотрудникам администрации Киреевой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Никулиной  О.А. за хорошую работу. Также благодарим за сотрудничество сотрудник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«Экспресс» Костину И.В.</w:t>
      </w:r>
    </w:p>
    <w:p w:rsidR="00E639BB" w:rsidRPr="009563AF" w:rsidRDefault="00B664B7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9563AF" w:rsidRP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</w:t>
      </w:r>
      <w:r w:rsidR="00581206" w:rsidRP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сполнение полномочий по решению вопросов местного знач</w:t>
      </w:r>
      <w:r w:rsidR="00B51BFA" w:rsidRP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ения.</w:t>
      </w:r>
    </w:p>
    <w:p w:rsidR="00A20537" w:rsidRPr="00367AF5" w:rsidRDefault="00581206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Федеральному закону «Об общих принципах организации местного самоуправления в Российской Федерации» от 06.10.2003 № 131-ФЗ за сельскими поселе</w:t>
      </w:r>
      <w:r w:rsidR="00A20537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ниями закреплены 13 полномочий и еще 3 полномочия закреплены Законом Республики Карелия от 22.12.2014 № 1852-ЗРК «О закреплении за сельскими поселениями в Республике Карелия вопросов местного значении». </w:t>
      </w:r>
    </w:p>
    <w:p w:rsidR="009720F3" w:rsidRPr="00367AF5" w:rsidRDefault="009720F3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согласно законодательству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значения. </w:t>
      </w:r>
    </w:p>
    <w:p w:rsidR="009720F3" w:rsidRPr="00367AF5" w:rsidRDefault="003B216C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2021</w:t>
      </w:r>
      <w:r w:rsidR="009720F3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между Администрацией Муезерского муниципального района и Администрацией </w:t>
      </w:r>
      <w:proofErr w:type="spellStart"/>
      <w:r w:rsidR="009720F3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="009720F3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было заключено соглашение по передаче части полномочий на поселение:</w:t>
      </w:r>
    </w:p>
    <w:p w:rsidR="009720F3" w:rsidRPr="00367AF5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367AF5">
        <w:rPr>
          <w:rFonts w:ascii="Times New Roman" w:hAnsi="Times New Roman" w:cs="Times New Roman"/>
          <w:sz w:val="28"/>
          <w:szCs w:val="28"/>
        </w:rPr>
        <w:t>постановка граждан на учет в качестве нуждающихся в жилых помещениях;</w:t>
      </w:r>
    </w:p>
    <w:p w:rsidR="009720F3" w:rsidRPr="00367AF5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367AF5">
        <w:rPr>
          <w:rFonts w:ascii="Times New Roman" w:hAnsi="Times New Roman" w:cs="Times New Roman"/>
          <w:sz w:val="28"/>
          <w:szCs w:val="28"/>
        </w:rPr>
        <w:t>участие в  принятии решений о предоставлении жилых помещений муниципального жилищного фонда по договорам социального найма жилого помещения,  специализированных жилых помещений муниципального жилищного фонда по договорам найма специализированного жилого помещения;</w:t>
      </w:r>
    </w:p>
    <w:p w:rsidR="009720F3" w:rsidRPr="00367AF5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 - участие в выдаче разрешений на вселение в занимаемое жилое помещение по договору социального найма иных лиц, на передачу в поднаем жилого помещения, </w:t>
      </w:r>
      <w:r w:rsidRPr="00367AF5">
        <w:rPr>
          <w:rFonts w:ascii="Times New Roman" w:hAnsi="Times New Roman" w:cs="Times New Roman"/>
          <w:sz w:val="28"/>
          <w:szCs w:val="28"/>
        </w:rPr>
        <w:lastRenderedPageBreak/>
        <w:t>предоставленного по договору социального найма, на обмен жилыми помещениями, предоставленными по договорам социального найма;</w:t>
      </w:r>
    </w:p>
    <w:p w:rsidR="009720F3" w:rsidRPr="00367AF5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Pr="00367AF5">
        <w:rPr>
          <w:rFonts w:ascii="Times New Roman" w:hAnsi="Times New Roman" w:cs="Times New Roman"/>
          <w:sz w:val="28"/>
          <w:szCs w:val="28"/>
        </w:rPr>
        <w:t>оказание содействия в организации ритуальных услуг и содержание мест захоронения.</w:t>
      </w:r>
    </w:p>
    <w:p w:rsidR="009720F3" w:rsidRPr="00367AF5" w:rsidRDefault="009720F3" w:rsidP="002470AF">
      <w:pPr>
        <w:spacing w:after="0" w:line="240" w:lineRule="auto"/>
        <w:ind w:left="4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и передачи части полномочий с поселения на район:</w:t>
      </w:r>
    </w:p>
    <w:p w:rsidR="009720F3" w:rsidRPr="00367AF5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367AF5">
        <w:rPr>
          <w:rFonts w:ascii="Times New Roman" w:hAnsi="Times New Roman" w:cs="Times New Roman"/>
          <w:sz w:val="28"/>
          <w:szCs w:val="28"/>
        </w:rPr>
        <w:t>составление проекта бюджета поселения, составление отчета об исполнении бюджета поселения;  полномочия контрольно-счетного органа по осуществлению внешнего муниципального финансового контроля;</w:t>
      </w:r>
    </w:p>
    <w:p w:rsidR="009720F3" w:rsidRPr="00367AF5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367AF5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культуры; </w:t>
      </w:r>
    </w:p>
    <w:p w:rsidR="009720F3" w:rsidRPr="00367AF5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формирование архивных фондов; </w:t>
      </w:r>
    </w:p>
    <w:p w:rsidR="009720F3" w:rsidRPr="00367AF5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Pr="00367AF5"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86DCB" w:rsidRPr="00367AF5" w:rsidRDefault="00D86DCB" w:rsidP="00247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</w:t>
      </w:r>
      <w:r w:rsidR="003B216C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="003B21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2021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исполняла 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полномочий.</w:t>
      </w:r>
    </w:p>
    <w:p w:rsidR="009720F3" w:rsidRPr="009563AF" w:rsidRDefault="009563AF" w:rsidP="005C3B89">
      <w:pPr>
        <w:pStyle w:val="a7"/>
        <w:numPr>
          <w:ilvl w:val="1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563A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D86DCB" w:rsidRPr="009563AF">
        <w:rPr>
          <w:rFonts w:ascii="Times New Roman" w:eastAsia="Calibri" w:hAnsi="Times New Roman" w:cs="Times New Roman"/>
          <w:b/>
          <w:sz w:val="28"/>
          <w:szCs w:val="28"/>
        </w:rPr>
        <w:t>тверждение и исполнение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20F3" w:rsidRPr="00C053A5">
        <w:rPr>
          <w:rFonts w:ascii="Times New Roman" w:eastAsia="Calibri" w:hAnsi="Times New Roman" w:cs="Times New Roman"/>
          <w:b/>
          <w:sz w:val="28"/>
          <w:szCs w:val="28"/>
        </w:rPr>
        <w:t>местного бюджета</w:t>
      </w:r>
      <w:r w:rsidR="009720F3" w:rsidRPr="009563AF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="003B216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720F3" w:rsidRPr="009563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20F3" w:rsidRPr="00367AF5" w:rsidRDefault="009720F3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</w:t>
      </w:r>
      <w:r w:rsidR="003D7EA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D7EA0">
        <w:rPr>
          <w:rFonts w:ascii="Times New Roman" w:hAnsi="Times New Roman" w:cs="Times New Roman"/>
          <w:sz w:val="28"/>
          <w:szCs w:val="28"/>
        </w:rPr>
        <w:t xml:space="preserve"> сельского поселения за 2021</w:t>
      </w:r>
      <w:r w:rsidRPr="00367AF5">
        <w:rPr>
          <w:rFonts w:ascii="Times New Roman" w:hAnsi="Times New Roman" w:cs="Times New Roman"/>
          <w:sz w:val="28"/>
          <w:szCs w:val="28"/>
        </w:rPr>
        <w:t xml:space="preserve"> год  поступило</w:t>
      </w:r>
      <w:r w:rsidR="00E7414E">
        <w:rPr>
          <w:rFonts w:ascii="Times New Roman" w:hAnsi="Times New Roman" w:cs="Times New Roman"/>
          <w:sz w:val="28"/>
          <w:szCs w:val="28"/>
        </w:rPr>
        <w:t xml:space="preserve"> доходов из всех источников 7513</w:t>
      </w:r>
      <w:r w:rsidRPr="00367AF5">
        <w:rPr>
          <w:rFonts w:ascii="Times New Roman" w:hAnsi="Times New Roman" w:cs="Times New Roman"/>
          <w:sz w:val="28"/>
          <w:szCs w:val="28"/>
        </w:rPr>
        <w:t>,</w:t>
      </w:r>
      <w:r w:rsidR="00E7414E">
        <w:rPr>
          <w:rFonts w:ascii="Times New Roman" w:hAnsi="Times New Roman" w:cs="Times New Roman"/>
          <w:sz w:val="28"/>
          <w:szCs w:val="28"/>
        </w:rPr>
        <w:t>6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налоговых и не</w:t>
      </w:r>
      <w:r w:rsidR="00E7414E">
        <w:rPr>
          <w:rFonts w:ascii="Times New Roman" w:hAnsi="Times New Roman" w:cs="Times New Roman"/>
          <w:sz w:val="28"/>
          <w:szCs w:val="28"/>
        </w:rPr>
        <w:t>налоговых доходов в размере 2601</w:t>
      </w:r>
      <w:r w:rsidRPr="00367AF5">
        <w:rPr>
          <w:rFonts w:ascii="Times New Roman" w:hAnsi="Times New Roman" w:cs="Times New Roman"/>
          <w:sz w:val="28"/>
          <w:szCs w:val="28"/>
        </w:rPr>
        <w:t>,</w:t>
      </w:r>
      <w:r w:rsidR="00E7414E">
        <w:rPr>
          <w:rFonts w:ascii="Times New Roman" w:hAnsi="Times New Roman" w:cs="Times New Roman"/>
          <w:sz w:val="28"/>
          <w:szCs w:val="28"/>
        </w:rPr>
        <w:t>3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руб. и безвозмездных п</w:t>
      </w:r>
      <w:r w:rsidR="00E7414E">
        <w:rPr>
          <w:rFonts w:ascii="Times New Roman" w:hAnsi="Times New Roman" w:cs="Times New Roman"/>
          <w:sz w:val="28"/>
          <w:szCs w:val="28"/>
        </w:rPr>
        <w:t xml:space="preserve">оступлений  в сумме </w:t>
      </w:r>
      <w:r w:rsidR="00E7414E" w:rsidRPr="008D761A">
        <w:rPr>
          <w:rFonts w:ascii="Times New Roman" w:hAnsi="Times New Roman" w:cs="Times New Roman"/>
          <w:sz w:val="28"/>
          <w:szCs w:val="28"/>
        </w:rPr>
        <w:t>4912,3</w:t>
      </w:r>
      <w:r w:rsidR="00E7414E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>руб.; расходная часть  бюджета составила  4596,9 тыс. руб.</w:t>
      </w:r>
      <w:r w:rsidR="00E7414E">
        <w:rPr>
          <w:rFonts w:ascii="Times New Roman" w:hAnsi="Times New Roman" w:cs="Times New Roman"/>
          <w:sz w:val="28"/>
          <w:szCs w:val="28"/>
        </w:rPr>
        <w:t>; дефицит бюджета составил 61,7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720F3" w:rsidRPr="00C66488" w:rsidRDefault="00C66488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Доходная часть: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71"/>
        <w:gridCol w:w="1618"/>
        <w:gridCol w:w="1859"/>
        <w:gridCol w:w="1740"/>
      </w:tblGrid>
      <w:tr w:rsidR="00C2638E" w:rsidRPr="00367AF5" w:rsidTr="00C2638E">
        <w:trPr>
          <w:trHeight w:val="8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C2638E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C2638E" w:rsidRPr="00367AF5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в т. руб. 20</w:t>
            </w:r>
            <w:r w:rsidR="001F3AEE"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C2638E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2638E" w:rsidRPr="00367AF5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в т. руб. 2020 г.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C2638E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2638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руб. 2019</w:t>
            </w:r>
            <w:r w:rsidR="00C2638E"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2638E" w:rsidRPr="00367AF5" w:rsidTr="00C2638E">
        <w:trPr>
          <w:trHeight w:val="337"/>
          <w:jc w:val="center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C053A5" w:rsidRDefault="00C053A5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A5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252,3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236,5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C053A5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Доход от сдачи в аренду имущества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249,1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282,9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Доход от сдачи в аренду земли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Акцизы (дорожный фонд)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C053A5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1655,8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1427,7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1595,4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Госпошлина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134,8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8D761A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8D761A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A9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A9" w:rsidRDefault="00B24BA9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A9" w:rsidRDefault="00B24BA9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A9" w:rsidRPr="008D761A" w:rsidRDefault="00B24BA9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B664B7" w:rsidRDefault="00B664B7" w:rsidP="00B6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B7">
              <w:rPr>
                <w:rFonts w:ascii="Times New Roman" w:hAnsi="Times New Roman" w:cs="Times New Roman"/>
                <w:bCs/>
                <w:sz w:val="28"/>
                <w:szCs w:val="28"/>
              </w:rPr>
              <w:t>2460,2</w:t>
            </w:r>
          </w:p>
          <w:p w:rsidR="00B24BA9" w:rsidRPr="00B664B7" w:rsidRDefault="00B24BA9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B664B7" w:rsidRDefault="00B664B7" w:rsidP="00B66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B7">
              <w:rPr>
                <w:rFonts w:ascii="Times New Roman" w:hAnsi="Times New Roman" w:cs="Times New Roman"/>
                <w:bCs/>
                <w:sz w:val="28"/>
                <w:szCs w:val="28"/>
              </w:rPr>
              <w:t>2536,1</w:t>
            </w:r>
          </w:p>
          <w:p w:rsidR="00B24BA9" w:rsidRPr="00B664B7" w:rsidRDefault="00B24BA9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E" w:rsidRPr="00367AF5" w:rsidTr="00C2638E">
        <w:trPr>
          <w:jc w:val="center"/>
        </w:trPr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Субсидии ВУС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1594,1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1495,0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1385,0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Субвенция на административную комиссию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F3AEE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2818,8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AEE" w:rsidRPr="00367AF5" w:rsidRDefault="001F3AEE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329,3</w:t>
            </w:r>
          </w:p>
        </w:tc>
      </w:tr>
      <w:tr w:rsidR="008D761A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8D761A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AE6891">
              <w:rPr>
                <w:rFonts w:ascii="Times New Roman" w:hAnsi="Times New Roman" w:cs="Times New Roman"/>
                <w:sz w:val="28"/>
                <w:szCs w:val="28"/>
              </w:rPr>
              <w:t xml:space="preserve">(поступления от  юр. и физ. </w:t>
            </w:r>
            <w:r w:rsidR="00AE6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и конкурс «Самое красивое село»)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8D761A" w:rsidRDefault="008D761A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338,2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1A" w:rsidRPr="00367AF5" w:rsidRDefault="00B664B7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4B7" w:rsidRPr="00367AF5" w:rsidTr="003E6C1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367AF5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367AF5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8D761A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4912,3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B664B7" w:rsidRDefault="00B664B7" w:rsidP="00B664B7">
            <w:pPr>
              <w:pStyle w:val="a3"/>
              <w:spacing w:before="0" w:beforeAutospacing="0" w:after="0" w:afterAutospacing="0" w:line="276" w:lineRule="auto"/>
              <w:jc w:val="left"/>
              <w:rPr>
                <w:rFonts w:ascii="Arial" w:hAnsi="Arial" w:cs="Arial"/>
                <w:sz w:val="28"/>
                <w:szCs w:val="36"/>
              </w:rPr>
            </w:pPr>
            <w:r w:rsidRPr="00B664B7">
              <w:rPr>
                <w:bCs/>
                <w:color w:val="000000"/>
                <w:kern w:val="24"/>
                <w:sz w:val="28"/>
                <w:szCs w:val="36"/>
              </w:rPr>
              <w:t>1652,8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B664B7" w:rsidRDefault="00B664B7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36"/>
              </w:rPr>
            </w:pPr>
            <w:r w:rsidRPr="00B664B7">
              <w:rPr>
                <w:bCs/>
                <w:color w:val="000000"/>
                <w:kern w:val="24"/>
                <w:sz w:val="28"/>
                <w:szCs w:val="36"/>
              </w:rPr>
              <w:t xml:space="preserve">1858,4 </w:t>
            </w:r>
          </w:p>
        </w:tc>
      </w:tr>
      <w:tr w:rsidR="00B664B7" w:rsidRPr="00367AF5" w:rsidTr="006625C5">
        <w:trPr>
          <w:jc w:val="center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8D761A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7513,6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367AF5" w:rsidRDefault="00B664B7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4E">
              <w:rPr>
                <w:rFonts w:ascii="Times New Roman" w:hAnsi="Times New Roman" w:cs="Times New Roman"/>
                <w:sz w:val="28"/>
                <w:szCs w:val="28"/>
              </w:rPr>
              <w:t>4113,0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B7" w:rsidRPr="00367AF5" w:rsidRDefault="00B664B7" w:rsidP="00D91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14E">
              <w:rPr>
                <w:rFonts w:ascii="Times New Roman" w:hAnsi="Times New Roman" w:cs="Times New Roman"/>
                <w:sz w:val="28"/>
                <w:szCs w:val="28"/>
              </w:rPr>
              <w:t>4394,5</w:t>
            </w:r>
          </w:p>
        </w:tc>
      </w:tr>
    </w:tbl>
    <w:p w:rsidR="00315FDB" w:rsidRDefault="00C66488" w:rsidP="00315FD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54CCE" w:rsidRPr="00912EF1">
        <w:rPr>
          <w:sz w:val="28"/>
          <w:szCs w:val="23"/>
        </w:rPr>
        <w:t>По данным таблицы видно, что  в 2020 г. в доходах местного бюджета преобладает значительная доля финансовой безвозмездной помощи в виде дотации н</w:t>
      </w:r>
      <w:r w:rsidR="00B24BA9">
        <w:rPr>
          <w:sz w:val="28"/>
          <w:szCs w:val="23"/>
        </w:rPr>
        <w:t>а выравнивание бюджета и иных межбюджетных трансфертов, а также акцизов.</w:t>
      </w:r>
      <w:r w:rsidR="00454CCE" w:rsidRPr="00912EF1">
        <w:rPr>
          <w:sz w:val="28"/>
          <w:szCs w:val="23"/>
        </w:rPr>
        <w:t xml:space="preserve"> При этом дотация на выравнивание бюджета за анализируемый период выросла н</w:t>
      </w:r>
      <w:r w:rsidR="00B24BA9">
        <w:rPr>
          <w:sz w:val="28"/>
          <w:szCs w:val="23"/>
        </w:rPr>
        <w:t>а 99</w:t>
      </w:r>
      <w:r w:rsidR="00454CCE" w:rsidRPr="00912EF1">
        <w:rPr>
          <w:sz w:val="28"/>
          <w:szCs w:val="23"/>
        </w:rPr>
        <w:t>,0 тыс</w:t>
      </w:r>
      <w:proofErr w:type="gramStart"/>
      <w:r w:rsidR="00454CCE" w:rsidRPr="00912EF1">
        <w:rPr>
          <w:sz w:val="28"/>
          <w:szCs w:val="23"/>
        </w:rPr>
        <w:t>.р</w:t>
      </w:r>
      <w:proofErr w:type="gramEnd"/>
      <w:r w:rsidR="00454CCE" w:rsidRPr="00912EF1">
        <w:rPr>
          <w:sz w:val="28"/>
          <w:szCs w:val="23"/>
        </w:rPr>
        <w:t>уб</w:t>
      </w:r>
      <w:r w:rsidR="00912EF1" w:rsidRPr="00912EF1">
        <w:rPr>
          <w:sz w:val="28"/>
          <w:szCs w:val="23"/>
        </w:rPr>
        <w:t>.</w:t>
      </w:r>
      <w:r w:rsidR="00454CCE" w:rsidRPr="00912EF1">
        <w:rPr>
          <w:sz w:val="28"/>
          <w:szCs w:val="23"/>
        </w:rPr>
        <w:t xml:space="preserve">, </w:t>
      </w:r>
      <w:r w:rsidR="00B24BA9">
        <w:rPr>
          <w:sz w:val="28"/>
          <w:szCs w:val="23"/>
        </w:rPr>
        <w:t>межбюджетные трансферты впервые такие высокие</w:t>
      </w:r>
      <w:r w:rsidR="00C07467">
        <w:rPr>
          <w:sz w:val="28"/>
          <w:szCs w:val="23"/>
        </w:rPr>
        <w:t xml:space="preserve"> за счет участия в ТОС, ППМИ и Народный бюджет</w:t>
      </w:r>
      <w:r w:rsidR="00B24BA9">
        <w:rPr>
          <w:sz w:val="28"/>
          <w:szCs w:val="23"/>
        </w:rPr>
        <w:t xml:space="preserve">, </w:t>
      </w:r>
      <w:r w:rsidR="00454CCE" w:rsidRPr="00912EF1">
        <w:rPr>
          <w:sz w:val="28"/>
          <w:szCs w:val="23"/>
        </w:rPr>
        <w:t>акцизы</w:t>
      </w:r>
      <w:r w:rsidR="00B24BA9">
        <w:rPr>
          <w:sz w:val="28"/>
          <w:szCs w:val="23"/>
        </w:rPr>
        <w:t xml:space="preserve"> увеличились на 228</w:t>
      </w:r>
      <w:r w:rsidR="00912EF1" w:rsidRPr="00912EF1">
        <w:rPr>
          <w:sz w:val="28"/>
          <w:szCs w:val="23"/>
        </w:rPr>
        <w:t>,</w:t>
      </w:r>
      <w:r w:rsidR="00B24BA9">
        <w:rPr>
          <w:sz w:val="28"/>
          <w:szCs w:val="23"/>
        </w:rPr>
        <w:t>1</w:t>
      </w:r>
      <w:r w:rsidR="00912EF1" w:rsidRPr="00912EF1">
        <w:rPr>
          <w:sz w:val="28"/>
          <w:szCs w:val="23"/>
        </w:rPr>
        <w:t xml:space="preserve"> тыс.руб. Наблюдается небольшой  рост </w:t>
      </w:r>
      <w:r w:rsidR="00315FDB">
        <w:rPr>
          <w:sz w:val="28"/>
          <w:szCs w:val="23"/>
        </w:rPr>
        <w:t>д</w:t>
      </w:r>
      <w:r w:rsidR="00B24BA9" w:rsidRPr="00367AF5">
        <w:rPr>
          <w:sz w:val="28"/>
          <w:szCs w:val="28"/>
        </w:rPr>
        <w:t>оход</w:t>
      </w:r>
      <w:r w:rsidR="00315FDB">
        <w:rPr>
          <w:sz w:val="28"/>
          <w:szCs w:val="28"/>
        </w:rPr>
        <w:t>ов</w:t>
      </w:r>
      <w:r w:rsidR="00B24BA9" w:rsidRPr="00367AF5">
        <w:rPr>
          <w:sz w:val="28"/>
          <w:szCs w:val="28"/>
        </w:rPr>
        <w:t xml:space="preserve"> от реализации имущества</w:t>
      </w:r>
      <w:r w:rsidR="00315FDB">
        <w:rPr>
          <w:sz w:val="28"/>
          <w:szCs w:val="28"/>
        </w:rPr>
        <w:t xml:space="preserve">, </w:t>
      </w:r>
      <w:r w:rsidR="00B24BA9" w:rsidRPr="00912EF1">
        <w:rPr>
          <w:sz w:val="28"/>
          <w:szCs w:val="23"/>
        </w:rPr>
        <w:t xml:space="preserve"> </w:t>
      </w:r>
      <w:r w:rsidR="00315FDB">
        <w:rPr>
          <w:sz w:val="28"/>
          <w:szCs w:val="28"/>
        </w:rPr>
        <w:t>п</w:t>
      </w:r>
      <w:r w:rsidR="00B24BA9" w:rsidRPr="00367AF5">
        <w:rPr>
          <w:sz w:val="28"/>
          <w:szCs w:val="28"/>
        </w:rPr>
        <w:t>рочи</w:t>
      </w:r>
      <w:r w:rsidR="00315FDB">
        <w:rPr>
          <w:sz w:val="28"/>
          <w:szCs w:val="28"/>
        </w:rPr>
        <w:t>х</w:t>
      </w:r>
      <w:r w:rsidR="00B24BA9" w:rsidRPr="00367AF5">
        <w:rPr>
          <w:sz w:val="28"/>
          <w:szCs w:val="28"/>
        </w:rPr>
        <w:t xml:space="preserve"> нен</w:t>
      </w:r>
      <w:r w:rsidR="00315FDB">
        <w:rPr>
          <w:sz w:val="28"/>
          <w:szCs w:val="28"/>
        </w:rPr>
        <w:t>алоговых доходов, д</w:t>
      </w:r>
      <w:r w:rsidR="00B24BA9">
        <w:rPr>
          <w:sz w:val="28"/>
          <w:szCs w:val="28"/>
        </w:rPr>
        <w:t>оход</w:t>
      </w:r>
      <w:r w:rsidR="00315FDB">
        <w:rPr>
          <w:sz w:val="28"/>
          <w:szCs w:val="28"/>
        </w:rPr>
        <w:t>ов</w:t>
      </w:r>
      <w:r w:rsidR="00B24BA9">
        <w:rPr>
          <w:sz w:val="28"/>
          <w:szCs w:val="28"/>
        </w:rPr>
        <w:t xml:space="preserve"> от компенсации затрат</w:t>
      </w:r>
      <w:r w:rsidR="00912EF1" w:rsidRPr="00912EF1">
        <w:rPr>
          <w:sz w:val="28"/>
          <w:szCs w:val="23"/>
        </w:rPr>
        <w:t xml:space="preserve">. Снизились следующие показатели: </w:t>
      </w:r>
      <w:r w:rsidR="00315FDB">
        <w:rPr>
          <w:sz w:val="28"/>
          <w:szCs w:val="28"/>
        </w:rPr>
        <w:t>н</w:t>
      </w:r>
      <w:r w:rsidR="00315FDB" w:rsidRPr="00367AF5">
        <w:rPr>
          <w:sz w:val="28"/>
          <w:szCs w:val="28"/>
        </w:rPr>
        <w:t>алог на доходы физических лиц</w:t>
      </w:r>
      <w:r w:rsidR="00315FDB">
        <w:rPr>
          <w:sz w:val="28"/>
          <w:szCs w:val="28"/>
        </w:rPr>
        <w:t>,</w:t>
      </w:r>
      <w:r w:rsidR="00315FDB" w:rsidRPr="00367AF5">
        <w:rPr>
          <w:sz w:val="28"/>
          <w:szCs w:val="28"/>
        </w:rPr>
        <w:t xml:space="preserve"> </w:t>
      </w:r>
      <w:r w:rsidR="00315FDB">
        <w:rPr>
          <w:sz w:val="28"/>
          <w:szCs w:val="28"/>
        </w:rPr>
        <w:t>з</w:t>
      </w:r>
      <w:r w:rsidR="00315FDB" w:rsidRPr="00367AF5">
        <w:rPr>
          <w:sz w:val="28"/>
          <w:szCs w:val="28"/>
        </w:rPr>
        <w:t>емельный налог</w:t>
      </w:r>
      <w:r w:rsidR="00315FDB">
        <w:rPr>
          <w:sz w:val="28"/>
          <w:szCs w:val="28"/>
        </w:rPr>
        <w:t>,</w:t>
      </w:r>
      <w:r w:rsidR="00315FDB" w:rsidRPr="00315FDB">
        <w:rPr>
          <w:sz w:val="28"/>
          <w:szCs w:val="28"/>
        </w:rPr>
        <w:t xml:space="preserve"> </w:t>
      </w:r>
      <w:r w:rsidR="00315FDB">
        <w:rPr>
          <w:sz w:val="28"/>
          <w:szCs w:val="28"/>
        </w:rPr>
        <w:t>н</w:t>
      </w:r>
      <w:r w:rsidR="00315FDB" w:rsidRPr="00367AF5">
        <w:rPr>
          <w:sz w:val="28"/>
          <w:szCs w:val="28"/>
        </w:rPr>
        <w:t>алог на имущество физических лиц</w:t>
      </w:r>
      <w:r w:rsidR="00315FDB">
        <w:rPr>
          <w:sz w:val="28"/>
          <w:szCs w:val="28"/>
        </w:rPr>
        <w:t>,  д</w:t>
      </w:r>
      <w:r w:rsidR="00315FDB" w:rsidRPr="00367AF5">
        <w:rPr>
          <w:sz w:val="28"/>
          <w:szCs w:val="28"/>
        </w:rPr>
        <w:t>оход</w:t>
      </w:r>
      <w:r w:rsidR="00315FDB">
        <w:rPr>
          <w:sz w:val="28"/>
          <w:szCs w:val="28"/>
        </w:rPr>
        <w:t>ы</w:t>
      </w:r>
      <w:r w:rsidR="00315FDB" w:rsidRPr="00367AF5">
        <w:rPr>
          <w:sz w:val="28"/>
          <w:szCs w:val="28"/>
        </w:rPr>
        <w:t xml:space="preserve"> от сдачи в аренду имущества</w:t>
      </w:r>
      <w:r w:rsidR="00315FDB">
        <w:rPr>
          <w:sz w:val="28"/>
          <w:szCs w:val="28"/>
        </w:rPr>
        <w:t xml:space="preserve"> и </w:t>
      </w:r>
      <w:r w:rsidR="00315FDB" w:rsidRPr="00367AF5">
        <w:rPr>
          <w:sz w:val="28"/>
          <w:szCs w:val="28"/>
        </w:rPr>
        <w:t>земли</w:t>
      </w:r>
      <w:r w:rsidR="00315FDB">
        <w:rPr>
          <w:sz w:val="28"/>
          <w:szCs w:val="28"/>
        </w:rPr>
        <w:t>.</w:t>
      </w:r>
    </w:p>
    <w:p w:rsidR="009720F3" w:rsidRPr="00C66488" w:rsidRDefault="009720F3" w:rsidP="00315FDB">
      <w:pPr>
        <w:pStyle w:val="a3"/>
        <w:rPr>
          <w:b/>
          <w:sz w:val="28"/>
          <w:szCs w:val="28"/>
        </w:rPr>
      </w:pPr>
      <w:r w:rsidRPr="00C66488">
        <w:rPr>
          <w:b/>
          <w:sz w:val="28"/>
          <w:szCs w:val="28"/>
        </w:rPr>
        <w:t>Расходная часть</w:t>
      </w:r>
      <w:r w:rsidR="00C66488">
        <w:rPr>
          <w:b/>
          <w:sz w:val="28"/>
          <w:szCs w:val="28"/>
        </w:rPr>
        <w:t>:</w:t>
      </w:r>
    </w:p>
    <w:tbl>
      <w:tblPr>
        <w:tblW w:w="105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73"/>
        <w:gridCol w:w="1559"/>
        <w:gridCol w:w="1417"/>
        <w:gridCol w:w="1502"/>
      </w:tblGrid>
      <w:tr w:rsidR="00C2638E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C2638E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2638E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руб. 2021</w:t>
            </w:r>
            <w:r w:rsidR="00C2638E"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947EA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в т. руб. </w:t>
            </w:r>
          </w:p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C2638E" w:rsidRDefault="00C2638E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947EA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руб. </w:t>
            </w:r>
          </w:p>
          <w:p w:rsidR="00C2638E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2638E"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15FDB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B" w:rsidRPr="00367AF5" w:rsidRDefault="006625C5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2362,1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66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1990,4</w:t>
            </w:r>
          </w:p>
        </w:tc>
      </w:tr>
      <w:tr w:rsidR="00315FDB" w:rsidRPr="00367AF5" w:rsidTr="00F947EA">
        <w:trPr>
          <w:trHeight w:val="4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66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15FDB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Дорожное хозяйство:</w:t>
            </w:r>
            <w:r w:rsidRPr="00367AF5">
              <w:rPr>
                <w:rFonts w:ascii="Times New Roman" w:hAnsi="Times New Roman" w:cs="Times New Roman"/>
              </w:rPr>
              <w:t xml:space="preserve"> </w:t>
            </w: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 уличное  освещение</w:t>
            </w:r>
            <w:r w:rsidR="00B67E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7EA0">
              <w:t xml:space="preserve"> </w:t>
            </w:r>
            <w:r w:rsidR="00B67EA0" w:rsidRPr="00B67EA0">
              <w:rPr>
                <w:rFonts w:ascii="Times New Roman" w:hAnsi="Times New Roman" w:cs="Times New Roman"/>
                <w:sz w:val="28"/>
                <w:szCs w:val="28"/>
              </w:rPr>
              <w:t>содержание дорог,  ремонт техники, приобретение  запчастей и  светильников, оплата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FDB" w:rsidRPr="00367AF5" w:rsidRDefault="007D687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B67EA0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66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1283,0</w:t>
            </w:r>
          </w:p>
        </w:tc>
      </w:tr>
      <w:tr w:rsidR="00315FDB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(благоустройство)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B67EA0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459,7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66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197,5</w:t>
            </w:r>
          </w:p>
        </w:tc>
      </w:tr>
      <w:tr w:rsidR="00315FDB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Расходы на ВУС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B67EA0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EA0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66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142,1</w:t>
            </w:r>
          </w:p>
        </w:tc>
      </w:tr>
      <w:tr w:rsidR="00315FDB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315FDB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7D6878">
              <w:rPr>
                <w:rFonts w:ascii="Times New Roman" w:hAnsi="Times New Roman" w:cs="Times New Roman"/>
                <w:sz w:val="28"/>
                <w:szCs w:val="28"/>
              </w:rPr>
              <w:t>ие общегосударственные вопросы (Народный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B67EA0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891">
              <w:rPr>
                <w:rFonts w:ascii="Times New Roman" w:hAnsi="Times New Roman" w:cs="Times New Roman"/>
                <w:sz w:val="28"/>
                <w:szCs w:val="28"/>
              </w:rPr>
              <w:t>086,3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AE6891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="00315FDB" w:rsidRPr="00367AF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DB" w:rsidRPr="00367AF5" w:rsidRDefault="00AE6891" w:rsidP="0066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315,5</w:t>
            </w:r>
          </w:p>
        </w:tc>
      </w:tr>
      <w:tr w:rsidR="00AE6891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(ППМИ)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F947EA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F947EA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6891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6891">
              <w:rPr>
                <w:rFonts w:ascii="Times New Roman" w:hAnsi="Times New Roman" w:cs="Times New Roman"/>
                <w:sz w:val="28"/>
                <w:szCs w:val="28"/>
              </w:rPr>
              <w:t>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AE6891" w:rsidRPr="00367AF5" w:rsidTr="00F9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91" w:rsidRPr="00367AF5" w:rsidRDefault="00AE689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3951,2</w:t>
            </w:r>
          </w:p>
        </w:tc>
      </w:tr>
    </w:tbl>
    <w:p w:rsidR="009720F3" w:rsidRPr="007D6878" w:rsidRDefault="00F947EA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878">
        <w:rPr>
          <w:rFonts w:ascii="Times New Roman" w:hAnsi="Times New Roman" w:cs="Times New Roman"/>
          <w:sz w:val="28"/>
          <w:szCs w:val="28"/>
        </w:rPr>
        <w:t>Р</w:t>
      </w:r>
      <w:r w:rsidR="000E4E4F" w:rsidRPr="007D6878">
        <w:rPr>
          <w:rFonts w:ascii="Times New Roman" w:hAnsi="Times New Roman" w:cs="Times New Roman"/>
          <w:sz w:val="28"/>
          <w:szCs w:val="28"/>
        </w:rPr>
        <w:t>ас</w:t>
      </w:r>
      <w:r w:rsidR="00EA0CBC" w:rsidRPr="007D6878">
        <w:rPr>
          <w:rFonts w:ascii="Times New Roman" w:hAnsi="Times New Roman" w:cs="Times New Roman"/>
          <w:sz w:val="28"/>
          <w:szCs w:val="28"/>
        </w:rPr>
        <w:t>ходы на администрацию</w:t>
      </w:r>
      <w:r w:rsidR="000E4E4F" w:rsidRPr="007D6878">
        <w:rPr>
          <w:rFonts w:ascii="Times New Roman" w:hAnsi="Times New Roman" w:cs="Times New Roman"/>
          <w:sz w:val="28"/>
          <w:szCs w:val="28"/>
        </w:rPr>
        <w:t xml:space="preserve"> </w:t>
      </w:r>
      <w:r w:rsidR="007D6878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B664B7">
        <w:rPr>
          <w:rFonts w:ascii="Times New Roman" w:hAnsi="Times New Roman" w:cs="Times New Roman"/>
          <w:sz w:val="28"/>
          <w:szCs w:val="28"/>
        </w:rPr>
        <w:t>за последние годы самые низкие,</w:t>
      </w:r>
      <w:r w:rsidR="000E4E4F" w:rsidRPr="007D6878">
        <w:rPr>
          <w:rFonts w:ascii="Times New Roman" w:hAnsi="Times New Roman" w:cs="Times New Roman"/>
          <w:sz w:val="28"/>
          <w:szCs w:val="28"/>
        </w:rPr>
        <w:t xml:space="preserve"> </w:t>
      </w:r>
      <w:r w:rsidR="007D6878">
        <w:rPr>
          <w:rFonts w:ascii="Times New Roman" w:hAnsi="Times New Roman" w:cs="Times New Roman"/>
          <w:sz w:val="28"/>
          <w:szCs w:val="28"/>
        </w:rPr>
        <w:t>на дорожное хозяйство увеличились на 403,3 тыс</w:t>
      </w:r>
      <w:proofErr w:type="gramStart"/>
      <w:r w:rsidR="007D68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878">
        <w:rPr>
          <w:rFonts w:ascii="Times New Roman" w:hAnsi="Times New Roman" w:cs="Times New Roman"/>
          <w:sz w:val="28"/>
          <w:szCs w:val="28"/>
        </w:rPr>
        <w:t xml:space="preserve">уб., </w:t>
      </w:r>
      <w:proofErr w:type="spellStart"/>
      <w:r w:rsidR="007D6878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7D6878">
        <w:rPr>
          <w:rFonts w:ascii="Times New Roman" w:hAnsi="Times New Roman" w:cs="Times New Roman"/>
          <w:sz w:val="28"/>
          <w:szCs w:val="28"/>
        </w:rPr>
        <w:t xml:space="preserve"> увеличилось на 147,4 тыс.руб., </w:t>
      </w:r>
      <w:r w:rsidR="000E4E4F" w:rsidRPr="007D6878">
        <w:rPr>
          <w:rFonts w:ascii="Times New Roman" w:hAnsi="Times New Roman" w:cs="Times New Roman"/>
          <w:sz w:val="28"/>
          <w:szCs w:val="28"/>
        </w:rPr>
        <w:t>другие обще</w:t>
      </w:r>
      <w:r w:rsidR="00594368">
        <w:rPr>
          <w:rFonts w:ascii="Times New Roman" w:hAnsi="Times New Roman" w:cs="Times New Roman"/>
          <w:sz w:val="28"/>
          <w:szCs w:val="28"/>
        </w:rPr>
        <w:t>государственные вопросы на 1654,4 тыс.руб., социальную политику 191,8 тыс.руб.</w:t>
      </w:r>
    </w:p>
    <w:p w:rsidR="000E4E4F" w:rsidRPr="007D6878" w:rsidRDefault="000E4E4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878">
        <w:rPr>
          <w:rFonts w:ascii="Times New Roman" w:hAnsi="Times New Roman" w:cs="Times New Roman"/>
          <w:sz w:val="28"/>
          <w:szCs w:val="28"/>
        </w:rPr>
        <w:t>Таким образом, бюджет поселени</w:t>
      </w:r>
      <w:r w:rsidR="00E7414E" w:rsidRPr="007D6878">
        <w:rPr>
          <w:rFonts w:ascii="Times New Roman" w:hAnsi="Times New Roman" w:cs="Times New Roman"/>
          <w:sz w:val="28"/>
          <w:szCs w:val="28"/>
        </w:rPr>
        <w:t>я был исполнен с дефицитом в 61</w:t>
      </w:r>
      <w:r w:rsidRPr="007D6878">
        <w:rPr>
          <w:rFonts w:ascii="Times New Roman" w:hAnsi="Times New Roman" w:cs="Times New Roman"/>
          <w:sz w:val="28"/>
          <w:szCs w:val="28"/>
        </w:rPr>
        <w:t>,</w:t>
      </w:r>
      <w:r w:rsidR="00E7414E" w:rsidRPr="007D6878">
        <w:rPr>
          <w:rFonts w:ascii="Times New Roman" w:hAnsi="Times New Roman" w:cs="Times New Roman"/>
          <w:sz w:val="28"/>
          <w:szCs w:val="28"/>
        </w:rPr>
        <w:t>7</w:t>
      </w:r>
      <w:r w:rsidRPr="007D6878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8F468C" w:rsidRPr="007D6878">
        <w:rPr>
          <w:rFonts w:ascii="Times New Roman" w:hAnsi="Times New Roman" w:cs="Times New Roman"/>
          <w:sz w:val="28"/>
          <w:szCs w:val="28"/>
        </w:rPr>
        <w:t xml:space="preserve"> (из-за позднего поступления денежных средств из дорожного фонда).</w:t>
      </w:r>
    </w:p>
    <w:p w:rsidR="0059655B" w:rsidRPr="007D6878" w:rsidRDefault="00E7414E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878">
        <w:rPr>
          <w:rFonts w:ascii="Times New Roman" w:hAnsi="Times New Roman" w:cs="Times New Roman"/>
          <w:sz w:val="28"/>
          <w:szCs w:val="28"/>
        </w:rPr>
        <w:t>Вывод: бюджет поселения в 2021</w:t>
      </w:r>
      <w:r w:rsidR="0059655B" w:rsidRPr="007D687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3E0F" w:rsidRPr="007D6878">
        <w:rPr>
          <w:rFonts w:ascii="Times New Roman" w:hAnsi="Times New Roman" w:cs="Times New Roman"/>
          <w:sz w:val="28"/>
          <w:szCs w:val="28"/>
        </w:rPr>
        <w:t xml:space="preserve">был </w:t>
      </w:r>
      <w:r w:rsidR="0059655B" w:rsidRPr="007D6878">
        <w:rPr>
          <w:rFonts w:ascii="Times New Roman" w:hAnsi="Times New Roman" w:cs="Times New Roman"/>
          <w:sz w:val="28"/>
          <w:szCs w:val="28"/>
        </w:rPr>
        <w:t>сбалансированный.</w:t>
      </w:r>
    </w:p>
    <w:p w:rsidR="00F71747" w:rsidRPr="00367AF5" w:rsidRDefault="00F71747" w:rsidP="00247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DCB" w:rsidRPr="00D913B3" w:rsidRDefault="00D913B3" w:rsidP="00EB031F">
      <w:pPr>
        <w:pStyle w:val="a7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63AF" w:rsidRPr="006625C5">
        <w:rPr>
          <w:rFonts w:ascii="Times New Roman" w:hAnsi="Times New Roman" w:cs="Times New Roman"/>
          <w:b/>
          <w:sz w:val="28"/>
          <w:szCs w:val="28"/>
        </w:rPr>
        <w:t>В</w:t>
      </w:r>
      <w:r w:rsidR="00D86DCB" w:rsidRPr="006625C5">
        <w:rPr>
          <w:rFonts w:ascii="Times New Roman" w:hAnsi="Times New Roman" w:cs="Times New Roman"/>
          <w:b/>
          <w:sz w:val="28"/>
          <w:szCs w:val="28"/>
        </w:rPr>
        <w:t>ладение</w:t>
      </w:r>
      <w:r w:rsidR="00D86DCB" w:rsidRPr="00D913B3">
        <w:rPr>
          <w:rFonts w:ascii="Times New Roman" w:hAnsi="Times New Roman" w:cs="Times New Roman"/>
          <w:b/>
          <w:color w:val="000000"/>
          <w:sz w:val="28"/>
          <w:szCs w:val="28"/>
        </w:rPr>
        <w:t>, пользование и распоряжение имуществом,</w:t>
      </w:r>
      <w:r w:rsidRPr="00D913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6DCB" w:rsidRPr="00D913B3">
        <w:rPr>
          <w:rFonts w:ascii="Times New Roman" w:hAnsi="Times New Roman" w:cs="Times New Roman"/>
          <w:b/>
          <w:color w:val="000000"/>
          <w:sz w:val="28"/>
          <w:szCs w:val="28"/>
        </w:rPr>
        <w:t>находящимся в муниципальной собственности Поселения</w:t>
      </w:r>
      <w:r w:rsidR="00F83E69" w:rsidRPr="00D913B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563AF" w:rsidRDefault="00C2638E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начале 2021</w:t>
      </w:r>
      <w:r w:rsidR="00F83E69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года в муниципа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>льной собственности нахо</w:t>
      </w:r>
      <w:r w:rsidR="005153F8">
        <w:rPr>
          <w:rFonts w:ascii="Times New Roman" w:hAnsi="Times New Roman" w:cs="Times New Roman"/>
          <w:color w:val="000000"/>
          <w:sz w:val="28"/>
          <w:szCs w:val="28"/>
        </w:rPr>
        <w:t>дилось 4 здания</w:t>
      </w:r>
      <w:r w:rsidR="00746FA4">
        <w:rPr>
          <w:rFonts w:ascii="Times New Roman" w:hAnsi="Times New Roman" w:cs="Times New Roman"/>
          <w:color w:val="000000"/>
          <w:sz w:val="28"/>
          <w:szCs w:val="28"/>
        </w:rPr>
        <w:t>, 3 помещения и 4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земли.</w:t>
      </w:r>
      <w:r w:rsidR="00F83E69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>Сданы в аренду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 xml:space="preserve">: на платной основе – 2 здания, 1 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помещение, 2 участка земли; на безвозмездной основе – 2 помещения. В оперативном управлении Муезерского муниципального района находится 1 здание. Продано 1 здание. Задолженности по арендной плате нет. 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план приватизации муниципальной собственности на 2021-2025 гг.</w:t>
      </w:r>
      <w:r w:rsidR="009563AF"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3AF" w:rsidRPr="00367AF5">
        <w:rPr>
          <w:rFonts w:ascii="Times New Roman" w:hAnsi="Times New Roman" w:cs="Times New Roman"/>
          <w:color w:val="000000"/>
          <w:sz w:val="28"/>
          <w:szCs w:val="28"/>
        </w:rPr>
        <w:t>включены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 xml:space="preserve"> здания и 1 помещение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(решение 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91378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сессии </w:t>
      </w:r>
      <w:r w:rsidR="00291378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созыва Совета </w:t>
      </w:r>
      <w:proofErr w:type="spellStart"/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>Суккозерского</w:t>
      </w:r>
      <w:proofErr w:type="spellEnd"/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 xml:space="preserve"> от 28.12.2021 г. №77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60A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tbl>
      <w:tblPr>
        <w:tblStyle w:val="ac"/>
        <w:tblpPr w:leftFromText="180" w:rightFromText="180" w:vertAnchor="text" w:horzAnchor="margin" w:tblpXSpec="center" w:tblpY="155"/>
        <w:tblW w:w="10284" w:type="dxa"/>
        <w:tblLayout w:type="fixed"/>
        <w:tblLook w:val="01E0"/>
      </w:tblPr>
      <w:tblGrid>
        <w:gridCol w:w="648"/>
        <w:gridCol w:w="2154"/>
        <w:gridCol w:w="2442"/>
        <w:gridCol w:w="3511"/>
        <w:gridCol w:w="1529"/>
      </w:tblGrid>
      <w:tr w:rsidR="00AB3A22" w:rsidRPr="007D1DC3" w:rsidTr="006625C5">
        <w:trPr>
          <w:trHeight w:val="967"/>
        </w:trPr>
        <w:tc>
          <w:tcPr>
            <w:tcW w:w="648" w:type="dxa"/>
          </w:tcPr>
          <w:p w:rsidR="00AB3A22" w:rsidRPr="00B973AE" w:rsidRDefault="00AB3A22" w:rsidP="002470AF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№</w:t>
            </w:r>
          </w:p>
          <w:p w:rsidR="00AB3A22" w:rsidRPr="00B973AE" w:rsidRDefault="00AB3A22" w:rsidP="002470AF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п/п</w:t>
            </w:r>
          </w:p>
        </w:tc>
        <w:tc>
          <w:tcPr>
            <w:tcW w:w="2154" w:type="dxa"/>
          </w:tcPr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Наименование имущества, планируемого к приватизации</w:t>
            </w:r>
          </w:p>
        </w:tc>
        <w:tc>
          <w:tcPr>
            <w:tcW w:w="2442" w:type="dxa"/>
          </w:tcPr>
          <w:p w:rsidR="00AB3A22" w:rsidRPr="00B973AE" w:rsidRDefault="00AB3A22" w:rsidP="002470AF">
            <w:pPr>
              <w:ind w:left="-133" w:firstLine="25"/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Месторасположение имущества, планируемого к приватизации</w:t>
            </w:r>
          </w:p>
        </w:tc>
        <w:tc>
          <w:tcPr>
            <w:tcW w:w="3511" w:type="dxa"/>
          </w:tcPr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Индивидуализирующая характеристика имущества</w:t>
            </w:r>
          </w:p>
        </w:tc>
        <w:tc>
          <w:tcPr>
            <w:tcW w:w="1529" w:type="dxa"/>
          </w:tcPr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 xml:space="preserve">Предполагаемые сроки </w:t>
            </w:r>
          </w:p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приватизации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Здание конторы мастерского участка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Суккозеро,  промышленная зона, юго-восточная часть поселка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год ввода  в эксплуатацию-1969, общая площадь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B973AE">
                <w:rPr>
                  <w:sz w:val="28"/>
                  <w:szCs w:val="28"/>
                </w:rPr>
                <w:t>58 кв. м</w:t>
              </w:r>
            </w:smartTag>
            <w:r w:rsidRPr="00B973AE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г.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Встроенное помещение в здании почты, отделение сбербанка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Суккозеро,                 ул. Центральная, 18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год ввода  в эксплуатацию-1990, общая площадь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B973AE">
                <w:rPr>
                  <w:sz w:val="28"/>
                  <w:szCs w:val="28"/>
                </w:rPr>
                <w:t>72 кв. м</w:t>
              </w:r>
            </w:smartTag>
            <w:r w:rsidRPr="00B973AE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г.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Тумба,                       ул. Комсомольская, 6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B973AE">
                <w:rPr>
                  <w:sz w:val="28"/>
                  <w:szCs w:val="28"/>
                </w:rPr>
                <w:t>96 кв. м</w:t>
              </w:r>
            </w:smartTag>
            <w:r w:rsidRPr="00B973AE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г.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Здание телеретранслятора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Суккозеро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ул. Мира,3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год ввода 1984, общая площадь 78 кв. м.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 xml:space="preserve">одноэтажное </w:t>
            </w:r>
            <w:proofErr w:type="spellStart"/>
            <w:r w:rsidRPr="00B973AE">
              <w:rPr>
                <w:sz w:val="28"/>
                <w:szCs w:val="28"/>
              </w:rPr>
              <w:t>арболитовое</w:t>
            </w:r>
            <w:proofErr w:type="spellEnd"/>
          </w:p>
        </w:tc>
        <w:tc>
          <w:tcPr>
            <w:tcW w:w="1529" w:type="dxa"/>
          </w:tcPr>
          <w:p w:rsidR="006625C5" w:rsidRPr="006625C5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F2937" w:rsidRPr="00914872" w:rsidRDefault="00EF2937" w:rsidP="0091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170" w:rsidRPr="00594368" w:rsidRDefault="00F87170" w:rsidP="00EF2937">
      <w:pPr>
        <w:pStyle w:val="a7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170">
        <w:rPr>
          <w:rFonts w:ascii="Times New Roman" w:hAnsi="Times New Roman" w:cs="Times New Roman"/>
          <w:b/>
          <w:sz w:val="28"/>
          <w:szCs w:val="28"/>
        </w:rPr>
        <w:t xml:space="preserve">Дорожная </w:t>
      </w:r>
      <w:r w:rsidRPr="00594368">
        <w:rPr>
          <w:rFonts w:ascii="Times New Roman" w:hAnsi="Times New Roman" w:cs="Times New Roman"/>
          <w:b/>
          <w:sz w:val="28"/>
          <w:szCs w:val="28"/>
        </w:rPr>
        <w:t>деятельность.</w:t>
      </w:r>
    </w:p>
    <w:p w:rsidR="00F249A5" w:rsidRPr="00F249A5" w:rsidRDefault="00F249A5" w:rsidP="00F249A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87170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деятельность включает в себя ремонт и содержание дорог местного значения.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Дорож</w:t>
      </w:r>
      <w:r w:rsidR="005153F8">
        <w:rPr>
          <w:rFonts w:ascii="Times New Roman" w:eastAsia="Calibri" w:hAnsi="Times New Roman" w:cs="Times New Roman"/>
          <w:sz w:val="28"/>
          <w:szCs w:val="28"/>
          <w:lang w:eastAsia="en-US"/>
        </w:rPr>
        <w:t>ный фонд нашего поселения в 2021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формировался толь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 за счет акцизов, которых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хватает лишь на содержание (очистка дорог в зимний период,</w:t>
      </w:r>
      <w:r w:rsidR="00515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закупка запчастей, оборудования,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уличное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освещение)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ополнительных средств из вышес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тоящих бюджетов на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 местного значения не поступа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ло. </w:t>
      </w:r>
    </w:p>
    <w:tbl>
      <w:tblPr>
        <w:tblStyle w:val="10"/>
        <w:tblW w:w="0" w:type="auto"/>
        <w:tblLook w:val="04A0"/>
      </w:tblPr>
      <w:tblGrid>
        <w:gridCol w:w="2412"/>
        <w:gridCol w:w="2799"/>
        <w:gridCol w:w="2694"/>
        <w:gridCol w:w="2551"/>
      </w:tblGrid>
      <w:tr w:rsidR="00914872" w:rsidRPr="00F249A5" w:rsidTr="00F12C07">
        <w:tc>
          <w:tcPr>
            <w:tcW w:w="2412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год</w:t>
            </w:r>
          </w:p>
        </w:tc>
        <w:tc>
          <w:tcPr>
            <w:tcW w:w="2799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2021 г.</w:t>
            </w:r>
          </w:p>
        </w:tc>
        <w:tc>
          <w:tcPr>
            <w:tcW w:w="2694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2020 г.</w:t>
            </w:r>
          </w:p>
        </w:tc>
        <w:tc>
          <w:tcPr>
            <w:tcW w:w="2551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2019 г.</w:t>
            </w:r>
          </w:p>
        </w:tc>
      </w:tr>
      <w:tr w:rsidR="00914872" w:rsidRPr="00F249A5" w:rsidTr="00F12C07">
        <w:tc>
          <w:tcPr>
            <w:tcW w:w="2412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всего</w:t>
            </w:r>
          </w:p>
        </w:tc>
        <w:tc>
          <w:tcPr>
            <w:tcW w:w="2799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1341,8</w:t>
            </w:r>
          </w:p>
        </w:tc>
        <w:tc>
          <w:tcPr>
            <w:tcW w:w="2694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1057,00</w:t>
            </w:r>
          </w:p>
        </w:tc>
        <w:tc>
          <w:tcPr>
            <w:tcW w:w="2551" w:type="dxa"/>
          </w:tcPr>
          <w:p w:rsidR="00914872" w:rsidRPr="00914872" w:rsidRDefault="00914872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1518,5</w:t>
            </w:r>
          </w:p>
        </w:tc>
      </w:tr>
    </w:tbl>
    <w:p w:rsidR="00F87170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На балансе </w:t>
      </w:r>
      <w:proofErr w:type="spellStart"/>
      <w:r w:rsidR="00F87170"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="00F87170" w:rsidRPr="00367AF5">
        <w:rPr>
          <w:rFonts w:ascii="Times New Roman" w:hAnsi="Times New Roman" w:cs="Times New Roman"/>
          <w:sz w:val="28"/>
          <w:szCs w:val="28"/>
        </w:rPr>
        <w:t xml:space="preserve"> сельского поселения - 27 улиц и 10 переулков протяженностью - 18,9 км.  дорожной сети: Суккозеро -10,8 км; </w:t>
      </w:r>
      <w:proofErr w:type="spellStart"/>
      <w:r w:rsidR="00F87170"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F87170" w:rsidRPr="00367AF5">
        <w:rPr>
          <w:rFonts w:ascii="Times New Roman" w:hAnsi="Times New Roman" w:cs="Times New Roman"/>
          <w:sz w:val="28"/>
          <w:szCs w:val="28"/>
        </w:rPr>
        <w:t xml:space="preserve"> – 5,3 км; Тумба -2.8 км.   Все дороги с грунтовым покрытием. В зимнее время расчистка дорог от снега</w:t>
      </w:r>
      <w:r w:rsidR="003155DF">
        <w:rPr>
          <w:rFonts w:ascii="Times New Roman" w:hAnsi="Times New Roman" w:cs="Times New Roman"/>
          <w:sz w:val="28"/>
          <w:szCs w:val="28"/>
        </w:rPr>
        <w:t xml:space="preserve">  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D03304" w:rsidRPr="00D03304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3155DF" w:rsidRPr="00367AF5">
        <w:rPr>
          <w:rFonts w:ascii="Times New Roman" w:hAnsi="Times New Roman" w:cs="Times New Roman"/>
          <w:sz w:val="28"/>
          <w:szCs w:val="28"/>
        </w:rPr>
        <w:t>трактором Беларусь</w:t>
      </w:r>
      <w:r w:rsidR="003155DF">
        <w:rPr>
          <w:rFonts w:ascii="Times New Roman" w:hAnsi="Times New Roman" w:cs="Times New Roman"/>
          <w:sz w:val="28"/>
          <w:szCs w:val="28"/>
        </w:rPr>
        <w:t>,</w:t>
      </w:r>
      <w:r w:rsidR="003155DF" w:rsidRPr="00367AF5">
        <w:rPr>
          <w:rFonts w:ascii="Times New Roman" w:hAnsi="Times New Roman" w:cs="Times New Roman"/>
          <w:sz w:val="28"/>
          <w:szCs w:val="28"/>
        </w:rPr>
        <w:t xml:space="preserve"> принадлежащим администрации</w:t>
      </w:r>
      <w:r w:rsidR="00F947EA">
        <w:rPr>
          <w:rFonts w:ascii="Times New Roman" w:hAnsi="Times New Roman" w:cs="Times New Roman"/>
          <w:sz w:val="28"/>
          <w:szCs w:val="28"/>
        </w:rPr>
        <w:t>. Также заключал</w:t>
      </w:r>
      <w:r w:rsidR="003155DF">
        <w:rPr>
          <w:rFonts w:ascii="Times New Roman" w:hAnsi="Times New Roman" w:cs="Times New Roman"/>
          <w:sz w:val="28"/>
          <w:szCs w:val="28"/>
        </w:rPr>
        <w:t>ся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 договор между админ</w:t>
      </w:r>
      <w:r w:rsidR="003155DF">
        <w:rPr>
          <w:rFonts w:ascii="Times New Roman" w:hAnsi="Times New Roman" w:cs="Times New Roman"/>
          <w:sz w:val="28"/>
          <w:szCs w:val="28"/>
        </w:rPr>
        <w:t>истрацией и  ИП Никулиным А.</w:t>
      </w:r>
      <w:r w:rsidR="00946C8F">
        <w:rPr>
          <w:rFonts w:ascii="Times New Roman" w:hAnsi="Times New Roman" w:cs="Times New Roman"/>
          <w:sz w:val="28"/>
          <w:szCs w:val="28"/>
        </w:rPr>
        <w:t>В.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F947EA">
        <w:rPr>
          <w:rFonts w:ascii="Times New Roman" w:hAnsi="Times New Roman" w:cs="Times New Roman"/>
          <w:sz w:val="28"/>
          <w:szCs w:val="28"/>
        </w:rPr>
        <w:t>В прошлом году трактористы ч</w:t>
      </w:r>
      <w:r w:rsidR="0046016D">
        <w:rPr>
          <w:rFonts w:ascii="Times New Roman" w:hAnsi="Times New Roman" w:cs="Times New Roman"/>
          <w:sz w:val="28"/>
          <w:szCs w:val="28"/>
        </w:rPr>
        <w:t xml:space="preserve">асто работали в паре, чтобы расширять дороги. </w:t>
      </w:r>
      <w:r w:rsidR="00F87170">
        <w:rPr>
          <w:rFonts w:ascii="Times New Roman" w:hAnsi="Times New Roman" w:cs="Times New Roman"/>
          <w:sz w:val="28"/>
          <w:szCs w:val="28"/>
        </w:rPr>
        <w:t>Чистка дорог осуществлялась своевременно</w:t>
      </w:r>
      <w:r w:rsidR="0046016D">
        <w:rPr>
          <w:rFonts w:ascii="Times New Roman" w:hAnsi="Times New Roman" w:cs="Times New Roman"/>
          <w:sz w:val="28"/>
          <w:szCs w:val="28"/>
        </w:rPr>
        <w:t xml:space="preserve"> по определенному</w:t>
      </w:r>
      <w:r w:rsidR="00F947EA">
        <w:rPr>
          <w:rFonts w:ascii="Times New Roman" w:hAnsi="Times New Roman" w:cs="Times New Roman"/>
          <w:sz w:val="28"/>
          <w:szCs w:val="28"/>
        </w:rPr>
        <w:t xml:space="preserve"> плану: сначала Суккозеро</w:t>
      </w:r>
      <w:r w:rsidR="0046016D">
        <w:rPr>
          <w:rFonts w:ascii="Times New Roman" w:hAnsi="Times New Roman" w:cs="Times New Roman"/>
          <w:sz w:val="28"/>
          <w:szCs w:val="28"/>
        </w:rPr>
        <w:t xml:space="preserve">, затем Тумба и </w:t>
      </w:r>
      <w:proofErr w:type="spellStart"/>
      <w:r w:rsidR="0046016D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46016D">
        <w:rPr>
          <w:rFonts w:ascii="Times New Roman" w:hAnsi="Times New Roman" w:cs="Times New Roman"/>
          <w:sz w:val="28"/>
          <w:szCs w:val="28"/>
        </w:rPr>
        <w:t xml:space="preserve">. Шла расчистка у социальных объектов: </w:t>
      </w:r>
      <w:r w:rsidR="00F947EA">
        <w:rPr>
          <w:rFonts w:ascii="Times New Roman" w:hAnsi="Times New Roman" w:cs="Times New Roman"/>
          <w:sz w:val="28"/>
          <w:szCs w:val="28"/>
        </w:rPr>
        <w:t xml:space="preserve">часть школьного маршрута, </w:t>
      </w:r>
      <w:r w:rsidR="0046016D">
        <w:rPr>
          <w:rFonts w:ascii="Times New Roman" w:hAnsi="Times New Roman" w:cs="Times New Roman"/>
          <w:sz w:val="28"/>
          <w:szCs w:val="28"/>
        </w:rPr>
        <w:t xml:space="preserve">школьная столовая, Дом культуры, </w:t>
      </w:r>
      <w:r w:rsidR="00D42C09">
        <w:rPr>
          <w:rFonts w:ascii="Times New Roman" w:hAnsi="Times New Roman" w:cs="Times New Roman"/>
          <w:sz w:val="28"/>
          <w:szCs w:val="28"/>
        </w:rPr>
        <w:t>разовая помощь амбулатории в расчистке подъезда техники во двор.</w:t>
      </w:r>
      <w:r w:rsidR="00F87170">
        <w:rPr>
          <w:rFonts w:ascii="Times New Roman" w:hAnsi="Times New Roman" w:cs="Times New Roman"/>
          <w:sz w:val="28"/>
          <w:szCs w:val="28"/>
        </w:rPr>
        <w:t xml:space="preserve"> </w:t>
      </w:r>
      <w:r w:rsidR="0046016D">
        <w:rPr>
          <w:rFonts w:ascii="Times New Roman" w:hAnsi="Times New Roman" w:cs="Times New Roman"/>
          <w:sz w:val="28"/>
          <w:szCs w:val="28"/>
        </w:rPr>
        <w:t>Не оч</w:t>
      </w:r>
      <w:r w:rsidR="00D42C09">
        <w:rPr>
          <w:rFonts w:ascii="Times New Roman" w:hAnsi="Times New Roman" w:cs="Times New Roman"/>
          <w:sz w:val="28"/>
          <w:szCs w:val="28"/>
        </w:rPr>
        <w:t xml:space="preserve">ищался от снега пер. Заозерный в связи с каменистой </w:t>
      </w:r>
      <w:r w:rsidR="00D42C09">
        <w:rPr>
          <w:rFonts w:ascii="Times New Roman" w:hAnsi="Times New Roman" w:cs="Times New Roman"/>
          <w:sz w:val="28"/>
          <w:szCs w:val="28"/>
        </w:rPr>
        <w:lastRenderedPageBreak/>
        <w:t>поверхностью</w:t>
      </w:r>
      <w:r w:rsidR="00F947EA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D42C09">
        <w:rPr>
          <w:rFonts w:ascii="Times New Roman" w:hAnsi="Times New Roman" w:cs="Times New Roman"/>
          <w:sz w:val="28"/>
          <w:szCs w:val="28"/>
        </w:rPr>
        <w:t xml:space="preserve">. </w:t>
      </w:r>
      <w:r w:rsidR="00F87170">
        <w:rPr>
          <w:rFonts w:ascii="Times New Roman" w:hAnsi="Times New Roman" w:cs="Times New Roman"/>
          <w:sz w:val="28"/>
          <w:szCs w:val="28"/>
        </w:rPr>
        <w:t>Дороги в зимний период находились в удовлетворительном состоянии.</w:t>
      </w:r>
      <w:r w:rsidR="00961060">
        <w:rPr>
          <w:rFonts w:ascii="Times New Roman" w:hAnsi="Times New Roman" w:cs="Times New Roman"/>
          <w:sz w:val="28"/>
          <w:szCs w:val="28"/>
        </w:rPr>
        <w:t xml:space="preserve"> </w:t>
      </w:r>
      <w:r w:rsidR="00514A8B">
        <w:rPr>
          <w:rFonts w:ascii="Times New Roman" w:hAnsi="Times New Roman" w:cs="Times New Roman"/>
          <w:sz w:val="28"/>
          <w:szCs w:val="28"/>
        </w:rPr>
        <w:t xml:space="preserve">Запас песка для подсыпки дорог в гололедицу был сделан. </w:t>
      </w:r>
      <w:r w:rsidR="00961060">
        <w:rPr>
          <w:rFonts w:ascii="Times New Roman" w:hAnsi="Times New Roman" w:cs="Times New Roman"/>
          <w:sz w:val="28"/>
          <w:szCs w:val="28"/>
        </w:rPr>
        <w:t>Спасибо трактористам Иванову А.Л., Никулину А.А., Андрееву Н.</w:t>
      </w:r>
      <w:r w:rsidR="00746FA4">
        <w:rPr>
          <w:rFonts w:ascii="Times New Roman" w:hAnsi="Times New Roman" w:cs="Times New Roman"/>
          <w:sz w:val="28"/>
          <w:szCs w:val="28"/>
        </w:rPr>
        <w:t>Н.</w:t>
      </w:r>
      <w:r w:rsidR="00961060">
        <w:rPr>
          <w:rFonts w:ascii="Times New Roman" w:hAnsi="Times New Roman" w:cs="Times New Roman"/>
          <w:sz w:val="28"/>
          <w:szCs w:val="28"/>
        </w:rPr>
        <w:t xml:space="preserve"> и жителям Гулько С.В. и </w:t>
      </w:r>
      <w:proofErr w:type="spellStart"/>
      <w:r w:rsidR="00961060">
        <w:rPr>
          <w:rFonts w:ascii="Times New Roman" w:hAnsi="Times New Roman" w:cs="Times New Roman"/>
          <w:sz w:val="28"/>
          <w:szCs w:val="28"/>
        </w:rPr>
        <w:t>Гуменюку</w:t>
      </w:r>
      <w:proofErr w:type="spellEnd"/>
      <w:r w:rsidR="00961060">
        <w:rPr>
          <w:rFonts w:ascii="Times New Roman" w:hAnsi="Times New Roman" w:cs="Times New Roman"/>
          <w:sz w:val="28"/>
          <w:szCs w:val="28"/>
        </w:rPr>
        <w:t xml:space="preserve"> В.В.</w:t>
      </w:r>
      <w:r w:rsidR="003B67B0">
        <w:rPr>
          <w:rFonts w:ascii="Times New Roman" w:hAnsi="Times New Roman" w:cs="Times New Roman"/>
          <w:sz w:val="28"/>
          <w:szCs w:val="28"/>
        </w:rPr>
        <w:t xml:space="preserve"> за расчистку дорог. Также благодарим Павлова А.В. </w:t>
      </w:r>
      <w:r w:rsidR="00514A8B">
        <w:rPr>
          <w:rFonts w:ascii="Times New Roman" w:hAnsi="Times New Roman" w:cs="Times New Roman"/>
          <w:sz w:val="28"/>
          <w:szCs w:val="28"/>
        </w:rPr>
        <w:t xml:space="preserve"> и Тарасова А.</w:t>
      </w:r>
      <w:r w:rsidR="003B67B0">
        <w:rPr>
          <w:rFonts w:ascii="Times New Roman" w:hAnsi="Times New Roman" w:cs="Times New Roman"/>
          <w:sz w:val="28"/>
          <w:szCs w:val="28"/>
        </w:rPr>
        <w:t>В. за помощь в ремонте трактора администрации.</w:t>
      </w:r>
      <w:r w:rsidR="00514A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4"/>
        <w:gridCol w:w="1283"/>
        <w:gridCol w:w="1560"/>
        <w:gridCol w:w="1559"/>
      </w:tblGrid>
      <w:tr w:rsidR="00914872" w:rsidRPr="0015792A" w:rsidTr="00F12C07">
        <w:tc>
          <w:tcPr>
            <w:tcW w:w="6054" w:type="dxa"/>
            <w:shd w:val="clear" w:color="auto" w:fill="auto"/>
          </w:tcPr>
          <w:p w:rsidR="00914872" w:rsidRPr="00914872" w:rsidRDefault="00914872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содержанию д</w:t>
            </w: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орог</w:t>
            </w:r>
          </w:p>
        </w:tc>
        <w:tc>
          <w:tcPr>
            <w:tcW w:w="1283" w:type="dxa"/>
            <w:shd w:val="clear" w:color="auto" w:fill="auto"/>
          </w:tcPr>
          <w:p w:rsidR="00914872" w:rsidRPr="00914872" w:rsidRDefault="00914872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60" w:type="dxa"/>
            <w:shd w:val="clear" w:color="auto" w:fill="auto"/>
          </w:tcPr>
          <w:p w:rsidR="00914872" w:rsidRPr="00914872" w:rsidRDefault="00914872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59" w:type="dxa"/>
            <w:shd w:val="clear" w:color="auto" w:fill="auto"/>
          </w:tcPr>
          <w:p w:rsidR="00914872" w:rsidRPr="00914872" w:rsidRDefault="00914872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914872" w:rsidRPr="0015792A" w:rsidTr="00F12C07">
        <w:tc>
          <w:tcPr>
            <w:tcW w:w="6054" w:type="dxa"/>
            <w:shd w:val="clear" w:color="auto" w:fill="auto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дорог от снега (наём техники)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384,5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593,5</w:t>
            </w:r>
          </w:p>
        </w:tc>
      </w:tr>
      <w:tr w:rsidR="00914872" w:rsidRPr="0015792A" w:rsidTr="00F12C07">
        <w:tc>
          <w:tcPr>
            <w:tcW w:w="6054" w:type="dxa"/>
            <w:shd w:val="clear" w:color="auto" w:fill="auto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ГСМ на трактор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116,1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914872" w:rsidRPr="0015792A" w:rsidTr="00F12C07">
        <w:tc>
          <w:tcPr>
            <w:tcW w:w="6054" w:type="dxa"/>
            <w:shd w:val="clear" w:color="auto" w:fill="auto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Запчасти на трактор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181,2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914872" w:rsidRPr="0015792A" w:rsidTr="00F12C07">
        <w:tc>
          <w:tcPr>
            <w:tcW w:w="6054" w:type="dxa"/>
            <w:shd w:val="clear" w:color="auto" w:fill="auto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/плата тракториста и начисления на з/п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159,9</w:t>
            </w:r>
          </w:p>
        </w:tc>
      </w:tr>
      <w:tr w:rsidR="00914872" w:rsidRPr="0015792A" w:rsidTr="00F12C07">
        <w:tc>
          <w:tcPr>
            <w:tcW w:w="6054" w:type="dxa"/>
            <w:shd w:val="clear" w:color="auto" w:fill="auto"/>
          </w:tcPr>
          <w:p w:rsidR="00914872" w:rsidRPr="00914872" w:rsidRDefault="00914872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872" w:rsidRPr="00914872" w:rsidRDefault="00914872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872" w:rsidRPr="00914872" w:rsidRDefault="00914872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872" w:rsidRPr="00914872" w:rsidRDefault="00914872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904,1</w:t>
            </w:r>
          </w:p>
        </w:tc>
      </w:tr>
    </w:tbl>
    <w:p w:rsidR="00D42C09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A4">
        <w:rPr>
          <w:rFonts w:ascii="Times New Roman" w:hAnsi="Times New Roman" w:cs="Times New Roman"/>
          <w:sz w:val="28"/>
          <w:szCs w:val="28"/>
        </w:rPr>
        <w:t>Дорогу республиканского значения (</w:t>
      </w:r>
      <w:r w:rsidR="00925A4D">
        <w:rPr>
          <w:rFonts w:ascii="Times New Roman" w:hAnsi="Times New Roman" w:cs="Times New Roman"/>
          <w:sz w:val="28"/>
          <w:szCs w:val="28"/>
        </w:rPr>
        <w:t>маршру</w:t>
      </w:r>
      <w:r w:rsidR="003155DF">
        <w:rPr>
          <w:rFonts w:ascii="Times New Roman" w:hAnsi="Times New Roman" w:cs="Times New Roman"/>
          <w:sz w:val="28"/>
          <w:szCs w:val="28"/>
        </w:rPr>
        <w:t xml:space="preserve">т </w:t>
      </w:r>
      <w:r w:rsidR="00746FA4">
        <w:rPr>
          <w:rFonts w:ascii="Times New Roman" w:hAnsi="Times New Roman" w:cs="Times New Roman"/>
          <w:sz w:val="28"/>
          <w:szCs w:val="28"/>
        </w:rPr>
        <w:t>ул. Подсочная</w:t>
      </w:r>
      <w:r w:rsidR="00925A4D">
        <w:rPr>
          <w:rFonts w:ascii="Times New Roman" w:hAnsi="Times New Roman" w:cs="Times New Roman"/>
          <w:sz w:val="28"/>
          <w:szCs w:val="28"/>
        </w:rPr>
        <w:t xml:space="preserve"> – ул. Гористая – часть ул. Школьная – ул. Карельская – автобусная остановка в </w:t>
      </w:r>
      <w:proofErr w:type="spellStart"/>
      <w:r w:rsidR="00925A4D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925A4D">
        <w:rPr>
          <w:rFonts w:ascii="Times New Roman" w:hAnsi="Times New Roman" w:cs="Times New Roman"/>
          <w:sz w:val="28"/>
          <w:szCs w:val="28"/>
        </w:rPr>
        <w:t xml:space="preserve"> п. Суккозеро</w:t>
      </w:r>
      <w:r w:rsidR="00746FA4">
        <w:rPr>
          <w:rFonts w:ascii="Times New Roman" w:hAnsi="Times New Roman" w:cs="Times New Roman"/>
          <w:sz w:val="28"/>
          <w:szCs w:val="28"/>
        </w:rPr>
        <w:t>)</w:t>
      </w:r>
      <w:r w:rsidR="003155DF">
        <w:rPr>
          <w:rFonts w:ascii="Times New Roman" w:hAnsi="Times New Roman" w:cs="Times New Roman"/>
          <w:sz w:val="28"/>
          <w:szCs w:val="28"/>
        </w:rPr>
        <w:t xml:space="preserve"> обслуживает мастерский участок ДРСУ п. Поросозеро. </w:t>
      </w:r>
      <w:r w:rsidR="00D42C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2937">
        <w:rPr>
          <w:rFonts w:ascii="Times New Roman" w:hAnsi="Times New Roman" w:cs="Times New Roman"/>
          <w:sz w:val="28"/>
          <w:szCs w:val="28"/>
        </w:rPr>
        <w:t>поселения постоянно</w:t>
      </w:r>
      <w:r w:rsidR="00D42C09">
        <w:rPr>
          <w:rFonts w:ascii="Times New Roman" w:hAnsi="Times New Roman" w:cs="Times New Roman"/>
          <w:sz w:val="28"/>
          <w:szCs w:val="28"/>
        </w:rPr>
        <w:t xml:space="preserve"> </w:t>
      </w:r>
      <w:r w:rsidR="00EF2937">
        <w:rPr>
          <w:rFonts w:ascii="Times New Roman" w:hAnsi="Times New Roman" w:cs="Times New Roman"/>
          <w:sz w:val="28"/>
          <w:szCs w:val="28"/>
        </w:rPr>
        <w:t xml:space="preserve">держит </w:t>
      </w:r>
      <w:r w:rsidR="00D42C09">
        <w:rPr>
          <w:rFonts w:ascii="Times New Roman" w:hAnsi="Times New Roman" w:cs="Times New Roman"/>
          <w:sz w:val="28"/>
          <w:szCs w:val="28"/>
        </w:rPr>
        <w:t xml:space="preserve">связь с мастером участка по вопросу очистки дороги, особенно школьного маршрута. </w:t>
      </w:r>
      <w:r w:rsidR="007E0BE7">
        <w:rPr>
          <w:rFonts w:ascii="Times New Roman" w:hAnsi="Times New Roman" w:cs="Times New Roman"/>
          <w:sz w:val="28"/>
          <w:szCs w:val="28"/>
        </w:rPr>
        <w:t xml:space="preserve">На обращение администрации об установке на данной дороге знаков «Главная дорога» и «Ограничение скорости 40 км» </w:t>
      </w:r>
      <w:proofErr w:type="spellStart"/>
      <w:r w:rsidR="007E0BE7">
        <w:rPr>
          <w:rFonts w:ascii="Times New Roman" w:hAnsi="Times New Roman" w:cs="Times New Roman"/>
          <w:sz w:val="28"/>
          <w:szCs w:val="28"/>
        </w:rPr>
        <w:t>Управтодор</w:t>
      </w:r>
      <w:proofErr w:type="spellEnd"/>
      <w:r w:rsidR="007E0BE7">
        <w:rPr>
          <w:rFonts w:ascii="Times New Roman" w:hAnsi="Times New Roman" w:cs="Times New Roman"/>
          <w:sz w:val="28"/>
          <w:szCs w:val="28"/>
        </w:rPr>
        <w:t xml:space="preserve"> РК рассматривает такую возможность летом 2022 года. На обращение администрации об освещении части республиканского маршрута (от ул. Карельской до ул. Ленина, от ул. Подсочной до ул. Терешковой), </w:t>
      </w:r>
      <w:r w:rsidR="00972357">
        <w:rPr>
          <w:rFonts w:ascii="Times New Roman" w:hAnsi="Times New Roman" w:cs="Times New Roman"/>
          <w:sz w:val="28"/>
          <w:szCs w:val="28"/>
        </w:rPr>
        <w:t>Правительство РК отвечает, что освещения нет, так как по этому маршруту незначительная интенсивность транспорта.</w:t>
      </w:r>
    </w:p>
    <w:p w:rsidR="00972357" w:rsidRPr="007E0BE7" w:rsidRDefault="009723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B89" w:rsidRPr="00972357" w:rsidRDefault="005C3B89" w:rsidP="00F871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3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5.4. Уличное освещени</w:t>
      </w:r>
      <w:r w:rsidRPr="005943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F87170" w:rsidRPr="005943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4"/>
        <w:gridCol w:w="1283"/>
        <w:gridCol w:w="1560"/>
        <w:gridCol w:w="1559"/>
      </w:tblGrid>
      <w:tr w:rsidR="003D7EA0" w:rsidRPr="0015792A" w:rsidTr="00036FC5">
        <w:tc>
          <w:tcPr>
            <w:tcW w:w="6054" w:type="dxa"/>
            <w:shd w:val="clear" w:color="auto" w:fill="auto"/>
          </w:tcPr>
          <w:p w:rsidR="003D7EA0" w:rsidRPr="00914872" w:rsidRDefault="00914872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уличному освещению</w:t>
            </w:r>
          </w:p>
        </w:tc>
        <w:tc>
          <w:tcPr>
            <w:tcW w:w="1283" w:type="dxa"/>
            <w:shd w:val="clear" w:color="auto" w:fill="auto"/>
          </w:tcPr>
          <w:p w:rsidR="003D7EA0" w:rsidRPr="00914872" w:rsidRDefault="003D7EA0" w:rsidP="00B664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60" w:type="dxa"/>
            <w:shd w:val="clear" w:color="auto" w:fill="auto"/>
          </w:tcPr>
          <w:p w:rsidR="003D7EA0" w:rsidRPr="00914872" w:rsidRDefault="003D7EA0" w:rsidP="00B664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59" w:type="dxa"/>
            <w:shd w:val="clear" w:color="auto" w:fill="auto"/>
          </w:tcPr>
          <w:p w:rsidR="003D7EA0" w:rsidRPr="00914872" w:rsidRDefault="003D7EA0" w:rsidP="00B664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2F2319" w:rsidRPr="0015792A" w:rsidTr="00036FC5">
        <w:tc>
          <w:tcPr>
            <w:tcW w:w="6054" w:type="dxa"/>
            <w:shd w:val="clear" w:color="auto" w:fill="auto"/>
          </w:tcPr>
          <w:p w:rsidR="002F2319" w:rsidRPr="00914872" w:rsidRDefault="002F2319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светильников:</w:t>
            </w:r>
          </w:p>
          <w:p w:rsidR="002F2319" w:rsidRPr="00914872" w:rsidRDefault="002F2319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-светодиодных</w:t>
            </w:r>
          </w:p>
          <w:p w:rsidR="002F2319" w:rsidRPr="00914872" w:rsidRDefault="002F2319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- ДРЛ</w:t>
            </w:r>
          </w:p>
        </w:tc>
        <w:tc>
          <w:tcPr>
            <w:tcW w:w="1283" w:type="dxa"/>
            <w:shd w:val="clear" w:color="auto" w:fill="auto"/>
          </w:tcPr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2F2319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2F2319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23D" w:rsidRPr="00914872" w:rsidRDefault="0073023D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23D" w:rsidRPr="0015792A" w:rsidTr="00036FC5">
        <w:tc>
          <w:tcPr>
            <w:tcW w:w="6054" w:type="dxa"/>
            <w:shd w:val="clear" w:color="auto" w:fill="auto"/>
          </w:tcPr>
          <w:p w:rsidR="0073023D" w:rsidRPr="00914872" w:rsidRDefault="003F1C0B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3023D"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283" w:type="dxa"/>
            <w:shd w:val="clear" w:color="auto" w:fill="auto"/>
          </w:tcPr>
          <w:p w:rsidR="0073023D" w:rsidRPr="00914872" w:rsidRDefault="00972357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41625</w:t>
            </w:r>
          </w:p>
        </w:tc>
        <w:tc>
          <w:tcPr>
            <w:tcW w:w="1560" w:type="dxa"/>
            <w:shd w:val="clear" w:color="auto" w:fill="auto"/>
          </w:tcPr>
          <w:p w:rsidR="0073023D" w:rsidRPr="00914872" w:rsidRDefault="00972357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53843</w:t>
            </w:r>
          </w:p>
        </w:tc>
        <w:tc>
          <w:tcPr>
            <w:tcW w:w="1559" w:type="dxa"/>
            <w:shd w:val="clear" w:color="auto" w:fill="auto"/>
          </w:tcPr>
          <w:p w:rsidR="0073023D" w:rsidRPr="00914872" w:rsidRDefault="00972357" w:rsidP="00B664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45388</w:t>
            </w:r>
          </w:p>
        </w:tc>
      </w:tr>
      <w:tr w:rsidR="003D7EA0" w:rsidRPr="0015792A" w:rsidTr="00036FC5">
        <w:tc>
          <w:tcPr>
            <w:tcW w:w="6054" w:type="dxa"/>
            <w:shd w:val="clear" w:color="auto" w:fill="auto"/>
          </w:tcPr>
          <w:p w:rsidR="003D7EA0" w:rsidRPr="00914872" w:rsidRDefault="003D7EA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ул</w:t>
            </w:r>
            <w:r w:rsidR="00EF2937"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ичное освещение (свет)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3D7EA0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286,9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7EA0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334,9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7EA0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263,1</w:t>
            </w:r>
          </w:p>
        </w:tc>
      </w:tr>
      <w:tr w:rsidR="003D7EA0" w:rsidRPr="0015792A" w:rsidTr="00036FC5">
        <w:tc>
          <w:tcPr>
            <w:tcW w:w="6054" w:type="dxa"/>
            <w:shd w:val="clear" w:color="auto" w:fill="auto"/>
          </w:tcPr>
          <w:p w:rsidR="003D7EA0" w:rsidRPr="00914872" w:rsidRDefault="003D7EA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эл. уличных сетей (</w:t>
            </w:r>
            <w:r w:rsidR="00EF2937"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о договору)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3D7EA0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D7EA0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7EA0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EF2937" w:rsidRPr="0015792A" w:rsidTr="00036FC5">
        <w:tc>
          <w:tcPr>
            <w:tcW w:w="6054" w:type="dxa"/>
            <w:shd w:val="clear" w:color="auto" w:fill="auto"/>
          </w:tcPr>
          <w:p w:rsidR="00EF2937" w:rsidRPr="00914872" w:rsidRDefault="00EF293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электрооборудования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EF2937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2937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F2937" w:rsidRPr="00914872" w:rsidRDefault="00EF2937" w:rsidP="00B6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252,6</w:t>
            </w:r>
          </w:p>
        </w:tc>
      </w:tr>
      <w:tr w:rsidR="003D7EA0" w:rsidRPr="0015792A" w:rsidTr="00036FC5">
        <w:tc>
          <w:tcPr>
            <w:tcW w:w="6054" w:type="dxa"/>
            <w:shd w:val="clear" w:color="auto" w:fill="auto"/>
          </w:tcPr>
          <w:p w:rsidR="003D7EA0" w:rsidRPr="00914872" w:rsidRDefault="003D7EA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A0" w:rsidRPr="00914872" w:rsidRDefault="00D42C09" w:rsidP="00B66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sz w:val="28"/>
                <w:szCs w:val="28"/>
              </w:rPr>
              <w:t>520,5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A0" w:rsidRPr="00914872" w:rsidRDefault="00D42C09" w:rsidP="00B66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sz w:val="28"/>
                <w:szCs w:val="28"/>
              </w:rPr>
              <w:t>525,3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EA0" w:rsidRPr="00914872" w:rsidRDefault="00D42C09" w:rsidP="00B664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sz w:val="28"/>
                <w:szCs w:val="28"/>
              </w:rPr>
              <w:t>614,3</w:t>
            </w:r>
          </w:p>
        </w:tc>
      </w:tr>
    </w:tbl>
    <w:p w:rsidR="00F87170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Во  всех населенных пунктах поселения  все улицы в темное время суток освещаются.  Светильников уличног</w:t>
      </w:r>
      <w:r>
        <w:rPr>
          <w:rFonts w:ascii="Times New Roman" w:hAnsi="Times New Roman" w:cs="Times New Roman"/>
          <w:sz w:val="28"/>
          <w:szCs w:val="28"/>
        </w:rPr>
        <w:t xml:space="preserve">о освещения на балансе </w:t>
      </w:r>
      <w:r w:rsidR="00894F7E">
        <w:rPr>
          <w:rFonts w:ascii="Times New Roman" w:hAnsi="Times New Roman" w:cs="Times New Roman"/>
          <w:sz w:val="28"/>
          <w:szCs w:val="28"/>
        </w:rPr>
        <w:t>178(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894F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шт.:   п. Суккозеро </w:t>
      </w:r>
      <w:r w:rsidR="00FD6F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10">
        <w:rPr>
          <w:rFonts w:ascii="Times New Roman" w:hAnsi="Times New Roman" w:cs="Times New Roman"/>
          <w:sz w:val="28"/>
          <w:szCs w:val="28"/>
        </w:rPr>
        <w:t>98 (</w:t>
      </w:r>
      <w:r>
        <w:rPr>
          <w:rFonts w:ascii="Times New Roman" w:hAnsi="Times New Roman" w:cs="Times New Roman"/>
          <w:sz w:val="28"/>
          <w:szCs w:val="28"/>
        </w:rPr>
        <w:t>93</w:t>
      </w:r>
      <w:r w:rsidR="00FD6F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ж/д п. Суккозеро – </w:t>
      </w:r>
      <w:r w:rsidR="00FD6F10">
        <w:rPr>
          <w:rFonts w:ascii="Times New Roman" w:hAnsi="Times New Roman" w:cs="Times New Roman"/>
          <w:sz w:val="28"/>
          <w:szCs w:val="28"/>
        </w:rPr>
        <w:t>20 (</w:t>
      </w:r>
      <w:r>
        <w:rPr>
          <w:rFonts w:ascii="Times New Roman" w:hAnsi="Times New Roman" w:cs="Times New Roman"/>
          <w:sz w:val="28"/>
          <w:szCs w:val="28"/>
        </w:rPr>
        <w:t>16</w:t>
      </w:r>
      <w:r w:rsidR="00FD6F10">
        <w:rPr>
          <w:rFonts w:ascii="Times New Roman" w:hAnsi="Times New Roman" w:cs="Times New Roman"/>
          <w:sz w:val="28"/>
          <w:szCs w:val="28"/>
        </w:rPr>
        <w:t>)</w:t>
      </w:r>
      <w:r w:rsidRPr="00367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36, </w:t>
      </w:r>
      <w:r w:rsidR="004F4193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Тумба – 24</w:t>
      </w:r>
      <w:r w:rsidRPr="00367AF5">
        <w:rPr>
          <w:rFonts w:ascii="Times New Roman" w:hAnsi="Times New Roman" w:cs="Times New Roman"/>
          <w:sz w:val="28"/>
          <w:szCs w:val="28"/>
        </w:rPr>
        <w:t>. Оборудование уличного освещения работает  в режиме автоматического включения в определенные часы. В течение года проводились работы по установке и ремонту уличного освещения во всех поселках.      Были отремонтированы</w:t>
      </w:r>
      <w:r w:rsidR="00FD6F10">
        <w:rPr>
          <w:rFonts w:ascii="Times New Roman" w:hAnsi="Times New Roman" w:cs="Times New Roman"/>
          <w:sz w:val="28"/>
          <w:szCs w:val="28"/>
        </w:rPr>
        <w:t xml:space="preserve"> 7 светильников, </w:t>
      </w:r>
      <w:r w:rsidRPr="00367AF5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лены дополните</w:t>
      </w:r>
      <w:r w:rsidR="00FD6F10">
        <w:rPr>
          <w:rFonts w:ascii="Times New Roman" w:hAnsi="Times New Roman" w:cs="Times New Roman"/>
          <w:sz w:val="28"/>
          <w:szCs w:val="28"/>
        </w:rPr>
        <w:t>льные светильники в количестве 9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  <w:r w:rsidR="00FD6F10">
        <w:rPr>
          <w:rFonts w:ascii="Times New Roman" w:hAnsi="Times New Roman" w:cs="Times New Roman"/>
          <w:sz w:val="28"/>
          <w:szCs w:val="28"/>
        </w:rPr>
        <w:t xml:space="preserve">, заменены на светодиодные </w:t>
      </w:r>
      <w:r w:rsidR="0073023D">
        <w:rPr>
          <w:rFonts w:ascii="Times New Roman" w:hAnsi="Times New Roman" w:cs="Times New Roman"/>
          <w:sz w:val="28"/>
          <w:szCs w:val="28"/>
        </w:rPr>
        <w:t>2</w:t>
      </w:r>
      <w:r w:rsidR="00FD6F10">
        <w:rPr>
          <w:rFonts w:ascii="Times New Roman" w:hAnsi="Times New Roman" w:cs="Times New Roman"/>
          <w:sz w:val="28"/>
          <w:szCs w:val="28"/>
        </w:rPr>
        <w:t xml:space="preserve">6 штук.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</w:t>
      </w:r>
      <w:r w:rsidR="00914872">
        <w:rPr>
          <w:rFonts w:ascii="Times New Roman" w:hAnsi="Times New Roman" w:cs="Times New Roman"/>
          <w:sz w:val="28"/>
          <w:szCs w:val="28"/>
        </w:rPr>
        <w:t>ь светильников светодиодные (158</w:t>
      </w:r>
      <w:r>
        <w:rPr>
          <w:rFonts w:ascii="Times New Roman" w:hAnsi="Times New Roman" w:cs="Times New Roman"/>
          <w:sz w:val="28"/>
          <w:szCs w:val="28"/>
        </w:rPr>
        <w:t xml:space="preserve">), что позволяет экономить электроэнергию. </w:t>
      </w:r>
      <w:r w:rsidR="006F4373">
        <w:rPr>
          <w:rFonts w:ascii="Times New Roman" w:hAnsi="Times New Roman" w:cs="Times New Roman"/>
          <w:sz w:val="28"/>
          <w:szCs w:val="28"/>
        </w:rPr>
        <w:t>Заключены договоры</w:t>
      </w:r>
      <w:r w:rsidRPr="00367AF5">
        <w:rPr>
          <w:rFonts w:ascii="Times New Roman" w:hAnsi="Times New Roman" w:cs="Times New Roman"/>
          <w:sz w:val="28"/>
          <w:szCs w:val="28"/>
        </w:rPr>
        <w:t xml:space="preserve"> со специалистами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Прионежской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сетевой компании  на обслуживание  уличног</w:t>
      </w:r>
      <w:r w:rsidR="002F2319">
        <w:rPr>
          <w:rFonts w:ascii="Times New Roman" w:hAnsi="Times New Roman" w:cs="Times New Roman"/>
          <w:sz w:val="28"/>
          <w:szCs w:val="28"/>
        </w:rPr>
        <w:t>о освещения</w:t>
      </w:r>
      <w:r w:rsidRPr="00367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060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lastRenderedPageBreak/>
        <w:t>Администрация контрол</w:t>
      </w:r>
      <w:r>
        <w:rPr>
          <w:rFonts w:ascii="Times New Roman" w:hAnsi="Times New Roman" w:cs="Times New Roman"/>
          <w:sz w:val="28"/>
          <w:szCs w:val="28"/>
        </w:rPr>
        <w:t xml:space="preserve">ирует все аварийные отключения электроосвещения. ПСК быстро реагирует на аварийные ситуации, оперативно ликвидирует неполадки. Спасибо сотрудникам ПСК – Тарасову А.В., Кравчуку Н.В., Тарасову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F87170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Более сложная ситуация в ж/д п. Суккозеро, где линии электропередач</w:t>
      </w:r>
      <w:r w:rsidRPr="00367AF5">
        <w:rPr>
          <w:rFonts w:ascii="Times New Roman" w:hAnsi="Times New Roman" w:cs="Times New Roman"/>
          <w:sz w:val="28"/>
          <w:szCs w:val="28"/>
        </w:rPr>
        <w:t xml:space="preserve">   состоят  на балансе ЭЧ-8 Дистанции электрификаций и электроснабжения Октябрьской железной дороги.</w:t>
      </w:r>
      <w:r>
        <w:rPr>
          <w:rFonts w:ascii="Times New Roman" w:hAnsi="Times New Roman" w:cs="Times New Roman"/>
          <w:sz w:val="28"/>
          <w:szCs w:val="28"/>
        </w:rPr>
        <w:t xml:space="preserve"> При аварийной ситуации жители ж/д п. Суккозеро</w:t>
      </w:r>
      <w:r w:rsidR="00961060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 xml:space="preserve"> остаются без света и воды, а жители п. Суккозеро без цифрового телевидения. Администрация несколько лет ведет переписку</w:t>
      </w:r>
      <w:r w:rsidR="006F437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РЖД по сложившейся ситуации. </w:t>
      </w:r>
      <w:r w:rsidRPr="002E5F36">
        <w:rPr>
          <w:rFonts w:ascii="Times New Roman" w:hAnsi="Times New Roman" w:cs="Times New Roman"/>
          <w:sz w:val="28"/>
          <w:szCs w:val="28"/>
        </w:rPr>
        <w:t>Начатая в 2019 г.  работа по замене старых опор электроосвещения</w:t>
      </w:r>
      <w:r w:rsidR="005153F8">
        <w:rPr>
          <w:rFonts w:ascii="Times New Roman" w:hAnsi="Times New Roman" w:cs="Times New Roman"/>
          <w:sz w:val="28"/>
          <w:szCs w:val="28"/>
        </w:rPr>
        <w:t xml:space="preserve"> на новые продолжалась в 2020 и </w:t>
      </w:r>
      <w:r w:rsidRPr="002E5F36">
        <w:rPr>
          <w:rFonts w:ascii="Times New Roman" w:hAnsi="Times New Roman" w:cs="Times New Roman"/>
          <w:sz w:val="28"/>
          <w:szCs w:val="28"/>
        </w:rPr>
        <w:t>2021 году.</w:t>
      </w:r>
      <w:r w:rsidR="00E82C2E">
        <w:rPr>
          <w:rFonts w:ascii="Times New Roman" w:hAnsi="Times New Roman" w:cs="Times New Roman"/>
          <w:sz w:val="28"/>
          <w:szCs w:val="28"/>
        </w:rPr>
        <w:t xml:space="preserve"> Администрацией района было предложено провести встречу жителей ж/д п. Суккозеро с представителями ЭЧ-</w:t>
      </w:r>
      <w:r w:rsidR="005C3B89" w:rsidRPr="005C3B89">
        <w:rPr>
          <w:rFonts w:ascii="Times New Roman" w:hAnsi="Times New Roman" w:cs="Times New Roman"/>
          <w:sz w:val="28"/>
          <w:szCs w:val="28"/>
        </w:rPr>
        <w:t>8</w:t>
      </w:r>
      <w:r w:rsidR="00F13ADA">
        <w:rPr>
          <w:rFonts w:ascii="Times New Roman" w:hAnsi="Times New Roman" w:cs="Times New Roman"/>
          <w:sz w:val="28"/>
          <w:szCs w:val="28"/>
        </w:rPr>
        <w:t xml:space="preserve"> с целью разъяснения сложившейся ситуации и предложения пути решения. </w:t>
      </w:r>
      <w:r w:rsidR="00045894">
        <w:rPr>
          <w:rFonts w:ascii="Times New Roman" w:hAnsi="Times New Roman" w:cs="Times New Roman"/>
          <w:sz w:val="28"/>
          <w:szCs w:val="28"/>
        </w:rPr>
        <w:t>К сожалению, встреча с пр</w:t>
      </w:r>
      <w:r w:rsidR="00C53130">
        <w:rPr>
          <w:rFonts w:ascii="Times New Roman" w:hAnsi="Times New Roman" w:cs="Times New Roman"/>
          <w:sz w:val="28"/>
          <w:szCs w:val="28"/>
        </w:rPr>
        <w:t xml:space="preserve">едставителями ЭЧ-8 </w:t>
      </w:r>
      <w:r w:rsidR="00045894">
        <w:rPr>
          <w:rFonts w:ascii="Times New Roman" w:hAnsi="Times New Roman" w:cs="Times New Roman"/>
          <w:sz w:val="28"/>
          <w:szCs w:val="28"/>
        </w:rPr>
        <w:t>не состоялась.</w:t>
      </w:r>
      <w:r w:rsidR="00972357">
        <w:rPr>
          <w:rFonts w:ascii="Times New Roman" w:hAnsi="Times New Roman" w:cs="Times New Roman"/>
          <w:sz w:val="28"/>
          <w:szCs w:val="28"/>
        </w:rPr>
        <w:t xml:space="preserve"> Администрация поселения вела переписку и в течение 2021 года с ЭЧ-8, ДТВУ-4, </w:t>
      </w:r>
      <w:proofErr w:type="spellStart"/>
      <w:r w:rsidR="00972357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 w:rsidR="00972357">
        <w:rPr>
          <w:rFonts w:ascii="Times New Roman" w:hAnsi="Times New Roman" w:cs="Times New Roman"/>
          <w:sz w:val="28"/>
          <w:szCs w:val="28"/>
        </w:rPr>
        <w:t>. Поступило предложение от РЖД: жителям подать заявки об  увеличении мощност</w:t>
      </w:r>
      <w:r w:rsidR="005036FC">
        <w:rPr>
          <w:rFonts w:ascii="Times New Roman" w:hAnsi="Times New Roman" w:cs="Times New Roman"/>
          <w:sz w:val="28"/>
          <w:szCs w:val="28"/>
        </w:rPr>
        <w:t>и. Данная услуга платная, надо заполнять электронную заявку, в которой нелегко разобраться. Совместная работа администрации поселения и администрации Муезерского муниципального района по данному вопросу будет продолжена в 2022 году.</w:t>
      </w:r>
    </w:p>
    <w:p w:rsidR="00F13ADA" w:rsidRPr="005C3B89" w:rsidRDefault="00F13ADA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F87170" w:rsidRPr="00F87170" w:rsidRDefault="005C3B89" w:rsidP="005C3B89">
      <w:pPr>
        <w:pStyle w:val="a7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87170" w:rsidRPr="00F87170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поселения</w:t>
      </w:r>
    </w:p>
    <w:p w:rsidR="00F87170" w:rsidRDefault="00F87170" w:rsidP="00F871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Сбор ТКО на территории поселения осуществляется ООО «МСА»</w:t>
      </w:r>
      <w:r w:rsidR="00F13ADA" w:rsidRPr="00F13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ADA">
        <w:rPr>
          <w:rFonts w:ascii="Times New Roman" w:hAnsi="Times New Roman" w:cs="Times New Roman"/>
          <w:color w:val="000000"/>
          <w:sz w:val="28"/>
          <w:szCs w:val="28"/>
        </w:rPr>
        <w:t>с помощью мусоровоза КО-440 (на базе ГАЗ-3309) с системой ГЛОНАСС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Всего в поселении 41 точка сбора ТКО. 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п. Тумба точки сбора оснащены контейнерами, в п. Суккозеро – сбор мусора осуществляется в мешках.  </w:t>
      </w:r>
      <w:r w:rsidR="00F13ADA">
        <w:rPr>
          <w:rFonts w:ascii="Times New Roman" w:hAnsi="Times New Roman" w:cs="Times New Roman"/>
          <w:color w:val="000000"/>
          <w:sz w:val="28"/>
          <w:szCs w:val="28"/>
        </w:rPr>
        <w:t>Сбор ТКО проводится по определенному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графику</w:t>
      </w:r>
      <w:r w:rsidR="00F13ADA">
        <w:rPr>
          <w:rFonts w:ascii="Times New Roman" w:hAnsi="Times New Roman" w:cs="Times New Roman"/>
          <w:color w:val="000000"/>
          <w:sz w:val="28"/>
          <w:szCs w:val="28"/>
        </w:rPr>
        <w:t xml:space="preserve">, согласованному с депутатским корпусом поселения.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5DF">
        <w:rPr>
          <w:rFonts w:ascii="Times New Roman" w:hAnsi="Times New Roman" w:cs="Times New Roman"/>
          <w:color w:val="000000"/>
          <w:sz w:val="28"/>
          <w:szCs w:val="28"/>
        </w:rPr>
        <w:t>Спасибо водителям Лейко В.Г. и Овчаренко А.Н. за ответственную работу.</w:t>
      </w:r>
    </w:p>
    <w:p w:rsidR="00E64320" w:rsidRDefault="00F87170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действуют П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>равила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3E0F">
        <w:rPr>
          <w:rFonts w:ascii="Times New Roman" w:hAnsi="Times New Roman" w:cs="Times New Roman"/>
          <w:sz w:val="28"/>
          <w:szCs w:val="28"/>
        </w:rPr>
        <w:t>принятые в 2012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(последние изменения внесены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20.09.2018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. Согласно данным правилам внешний вид фасадов и ограждений  жилых домов и зданий должны быть в надлежащем порядке. </w:t>
      </w:r>
      <w:r w:rsidR="005036FC">
        <w:rPr>
          <w:rFonts w:ascii="Times New Roman" w:hAnsi="Times New Roman" w:cs="Times New Roman"/>
          <w:color w:val="000000"/>
          <w:sz w:val="28"/>
          <w:szCs w:val="28"/>
        </w:rPr>
        <w:t>Около дома не должно быть техники, которая не испол</w:t>
      </w:r>
      <w:r w:rsidR="00A01732">
        <w:rPr>
          <w:rFonts w:ascii="Times New Roman" w:hAnsi="Times New Roman" w:cs="Times New Roman"/>
          <w:color w:val="000000"/>
          <w:sz w:val="28"/>
          <w:szCs w:val="28"/>
        </w:rPr>
        <w:t>ьзуется, находится в разукомплектованном</w:t>
      </w:r>
      <w:r w:rsidR="005036FC">
        <w:rPr>
          <w:rFonts w:ascii="Times New Roman" w:hAnsi="Times New Roman" w:cs="Times New Roman"/>
          <w:color w:val="000000"/>
          <w:sz w:val="28"/>
          <w:szCs w:val="28"/>
        </w:rPr>
        <w:t xml:space="preserve"> виде и т.п. Такие факты были выявлены в 2021 году, жителям были отправлены 6 предписаний, проведены профилактические беседы, которые дали положительный результат. </w:t>
      </w:r>
    </w:p>
    <w:p w:rsidR="005036FC" w:rsidRDefault="005036FC" w:rsidP="005036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соблюдать порядок на придомовой территории: убрать за дом автотехнику, прицепы, которыми не пользуетесь, старые покрышки, диски от колес и т.п., снести  перекошенные постройки, заваленные заборы.  Это придаст эстетичный вид улицам поселения, а в зимний период позволит качественно проводить снегоуборочные работы. </w:t>
      </w:r>
    </w:p>
    <w:p w:rsidR="00F12C07" w:rsidRDefault="00996F72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собственников и нанимателей</w:t>
      </w:r>
      <w:r w:rsidRPr="00367AF5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илого фонда регулярно проводят</w:t>
      </w:r>
      <w:r w:rsidRPr="00367AF5">
        <w:rPr>
          <w:rFonts w:ascii="Times New Roman" w:hAnsi="Times New Roman" w:cs="Times New Roman"/>
          <w:sz w:val="28"/>
          <w:szCs w:val="28"/>
        </w:rPr>
        <w:t xml:space="preserve"> ремонты и окрашивание домов и придомовых территорий, устанавливают новые заборы, ремонтируют хозяйственные постройки.</w:t>
      </w:r>
      <w:r w:rsidR="00E64320">
        <w:rPr>
          <w:rFonts w:ascii="Times New Roman" w:hAnsi="Times New Roman" w:cs="Times New Roman"/>
          <w:sz w:val="28"/>
          <w:szCs w:val="28"/>
        </w:rPr>
        <w:t xml:space="preserve"> </w:t>
      </w:r>
      <w:r w:rsidR="002559FC">
        <w:rPr>
          <w:rFonts w:ascii="Times New Roman" w:hAnsi="Times New Roman" w:cs="Times New Roman"/>
          <w:sz w:val="28"/>
          <w:szCs w:val="28"/>
        </w:rPr>
        <w:t>Фото видов поселка, ухоженных дворов были приложены к материалам республиканского конкурса «Самое красивое село». Мы заняли 2 место из 7, получили сертификат на 200,0 т.руб. Деньги были потрачены на благоустройство поселения: поменяны панели к колодцу на ул. Терешковой, осветлены территории в центре поселка, около детской площадки</w:t>
      </w:r>
      <w:r w:rsidR="00F12C07">
        <w:rPr>
          <w:rFonts w:ascii="Times New Roman" w:hAnsi="Times New Roman" w:cs="Times New Roman"/>
          <w:sz w:val="28"/>
          <w:szCs w:val="28"/>
        </w:rPr>
        <w:t xml:space="preserve">, </w:t>
      </w:r>
      <w:r w:rsidR="002559FC">
        <w:rPr>
          <w:rFonts w:ascii="Times New Roman" w:hAnsi="Times New Roman" w:cs="Times New Roman"/>
          <w:sz w:val="28"/>
          <w:szCs w:val="28"/>
        </w:rPr>
        <w:t xml:space="preserve">Дома культуры, </w:t>
      </w:r>
      <w:r w:rsidR="00F12C07">
        <w:rPr>
          <w:rFonts w:ascii="Times New Roman" w:hAnsi="Times New Roman" w:cs="Times New Roman"/>
          <w:sz w:val="28"/>
          <w:szCs w:val="28"/>
        </w:rPr>
        <w:t xml:space="preserve">пожарного водоема, </w:t>
      </w:r>
      <w:r w:rsidR="002559FC">
        <w:rPr>
          <w:rFonts w:ascii="Times New Roman" w:hAnsi="Times New Roman" w:cs="Times New Roman"/>
          <w:sz w:val="28"/>
          <w:szCs w:val="28"/>
        </w:rPr>
        <w:t xml:space="preserve">проведены сварочные работы на детской и спортивной </w:t>
      </w:r>
      <w:r w:rsidR="002559FC">
        <w:rPr>
          <w:rFonts w:ascii="Times New Roman" w:hAnsi="Times New Roman" w:cs="Times New Roman"/>
          <w:sz w:val="28"/>
          <w:szCs w:val="28"/>
        </w:rPr>
        <w:lastRenderedPageBreak/>
        <w:t>площадках, мелкий ремонт деталей площадок, закуплены уличные новогодние гирлянды, оплачена доставка отсева для благоустройства территории около детской площадки</w:t>
      </w:r>
      <w:r w:rsidR="00F12C0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3"/>
        <w:tblW w:w="0" w:type="auto"/>
        <w:tblLook w:val="04A0"/>
      </w:tblPr>
      <w:tblGrid>
        <w:gridCol w:w="2169"/>
        <w:gridCol w:w="2165"/>
        <w:gridCol w:w="2182"/>
        <w:gridCol w:w="2182"/>
        <w:gridCol w:w="1984"/>
      </w:tblGrid>
      <w:tr w:rsidR="006625C5" w:rsidRPr="002A7080" w:rsidTr="006625C5">
        <w:tc>
          <w:tcPr>
            <w:tcW w:w="2169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Формы участия</w:t>
            </w:r>
          </w:p>
        </w:tc>
        <w:tc>
          <w:tcPr>
            <w:tcW w:w="2165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ТОС «</w:t>
            </w:r>
            <w:proofErr w:type="spellStart"/>
            <w:r w:rsidRPr="00B664B7">
              <w:rPr>
                <w:rFonts w:ascii="Times New Roman" w:hAnsi="Times New Roman" w:cs="Times New Roman"/>
                <w:sz w:val="28"/>
              </w:rPr>
              <w:t>Гимолы</w:t>
            </w:r>
            <w:proofErr w:type="spellEnd"/>
            <w:r w:rsidRPr="00B664B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ППМИ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Народный бюджет</w:t>
            </w:r>
          </w:p>
        </w:tc>
        <w:tc>
          <w:tcPr>
            <w:tcW w:w="1984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</w:tr>
      <w:tr w:rsidR="006625C5" w:rsidRPr="002A7080" w:rsidTr="006625C5">
        <w:tc>
          <w:tcPr>
            <w:tcW w:w="2169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Средства</w:t>
            </w:r>
          </w:p>
        </w:tc>
        <w:tc>
          <w:tcPr>
            <w:tcW w:w="2165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150,8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1349,4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1550,0</w:t>
            </w:r>
          </w:p>
        </w:tc>
        <w:tc>
          <w:tcPr>
            <w:tcW w:w="1984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3050,2</w:t>
            </w:r>
          </w:p>
        </w:tc>
      </w:tr>
      <w:tr w:rsidR="006625C5" w:rsidRPr="002A7080" w:rsidTr="006625C5">
        <w:tc>
          <w:tcPr>
            <w:tcW w:w="2169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- из местного бюджета</w:t>
            </w:r>
          </w:p>
        </w:tc>
        <w:tc>
          <w:tcPr>
            <w:tcW w:w="2165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242,9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50,0</w:t>
            </w:r>
          </w:p>
        </w:tc>
        <w:tc>
          <w:tcPr>
            <w:tcW w:w="1984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295,9</w:t>
            </w:r>
          </w:p>
        </w:tc>
      </w:tr>
      <w:tr w:rsidR="006625C5" w:rsidRPr="002A7080" w:rsidTr="006625C5">
        <w:tc>
          <w:tcPr>
            <w:tcW w:w="2169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-из бюджета РК</w:t>
            </w:r>
          </w:p>
        </w:tc>
        <w:tc>
          <w:tcPr>
            <w:tcW w:w="2165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133,7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985,1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1500,0</w:t>
            </w:r>
          </w:p>
        </w:tc>
        <w:tc>
          <w:tcPr>
            <w:tcW w:w="1984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2618,8</w:t>
            </w:r>
          </w:p>
        </w:tc>
      </w:tr>
      <w:tr w:rsidR="006625C5" w:rsidRPr="002A7080" w:rsidTr="006625C5">
        <w:tc>
          <w:tcPr>
            <w:tcW w:w="2169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- средства населения</w:t>
            </w:r>
          </w:p>
        </w:tc>
        <w:tc>
          <w:tcPr>
            <w:tcW w:w="2165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14,1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121,4</w:t>
            </w:r>
          </w:p>
        </w:tc>
        <w:tc>
          <w:tcPr>
            <w:tcW w:w="2182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84" w:type="dxa"/>
          </w:tcPr>
          <w:p w:rsidR="006625C5" w:rsidRPr="00B664B7" w:rsidRDefault="006625C5" w:rsidP="006625C5">
            <w:pPr>
              <w:rPr>
                <w:rFonts w:ascii="Times New Roman" w:hAnsi="Times New Roman" w:cs="Times New Roman"/>
                <w:sz w:val="28"/>
              </w:rPr>
            </w:pPr>
            <w:r w:rsidRPr="00B664B7">
              <w:rPr>
                <w:rFonts w:ascii="Times New Roman" w:hAnsi="Times New Roman" w:cs="Times New Roman"/>
                <w:sz w:val="28"/>
              </w:rPr>
              <w:t>135,5</w:t>
            </w:r>
          </w:p>
        </w:tc>
      </w:tr>
    </w:tbl>
    <w:p w:rsidR="005036FC" w:rsidRDefault="008F468C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>В 2021 году ТОС «</w:t>
      </w:r>
      <w:proofErr w:type="spellStart"/>
      <w:r w:rsidR="00F12C07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» реализовал проект «Благоустройство территории братской могилы в п. </w:t>
      </w:r>
      <w:proofErr w:type="spellStart"/>
      <w:r w:rsidR="00F12C07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CF22C0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сохранение памятника будущим поколениям. 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Были задействованы финансовые ресурсы (деньги членов ТОС, местного и республиканского бюджетов), волонтерская помощь населения и предпринимателя </w:t>
      </w:r>
      <w:proofErr w:type="spellStart"/>
      <w:r w:rsidR="00F12C07">
        <w:rPr>
          <w:rFonts w:ascii="Times New Roman" w:hAnsi="Times New Roman" w:cs="Times New Roman"/>
          <w:color w:val="000000"/>
          <w:sz w:val="28"/>
          <w:szCs w:val="28"/>
        </w:rPr>
        <w:t>Блыжкова</w:t>
      </w:r>
      <w:proofErr w:type="spellEnd"/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 Д.Н. Братская могила преобразилась: заменены стела, цветник, постамент, положена тротуарная плитка</w:t>
      </w:r>
      <w:r w:rsidR="00CF22C0">
        <w:rPr>
          <w:rFonts w:ascii="Times New Roman" w:hAnsi="Times New Roman" w:cs="Times New Roman"/>
          <w:color w:val="000000"/>
          <w:sz w:val="28"/>
          <w:szCs w:val="28"/>
        </w:rPr>
        <w:t xml:space="preserve">, уменьшена ограда. Благодарю председателя ТОС Малюгину Г.Ю., заместителя председателя Рутковскую С.Ю. и всех активных жителей в реализации данного проекта. </w:t>
      </w:r>
    </w:p>
    <w:p w:rsidR="00CF22C0" w:rsidRDefault="00100C9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мы смогли реализовать заключительный 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>ППМИ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ремонту Дома культуры. Была закончена работа по обшивке фасада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сайдингом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проведено обустройство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отмостки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заменены двери. Спасибо инициативной группе, которая  под руководством депутата и заведующей ДК Тарасовой М.В.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собирали деньги с предпринимателей и населения на реализаци</w:t>
      </w:r>
      <w:r w:rsidR="00C27ACA">
        <w:rPr>
          <w:rFonts w:ascii="Times New Roman" w:hAnsi="Times New Roman" w:cs="Times New Roman"/>
          <w:color w:val="000000"/>
          <w:sz w:val="28"/>
          <w:szCs w:val="28"/>
        </w:rPr>
        <w:t>ю проекта, а также спасибо всем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односельчанам, кто внес свой денежный вклад в этот проект.</w:t>
      </w:r>
    </w:p>
    <w:p w:rsidR="00100C90" w:rsidRDefault="00100C9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Впервые наше поселение приняло участие в программе «Народный бюджет». На выбор односельчанам были представлены 3 проекта от инициативных групп поселения. По результатам голосования победил проект «Ремонт 2-х пожарных водоемов в п.Суккозеро». Плюс этой программы, что не требуется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жителями и выделяется большая сумма 1500,0 тыс.р. </w:t>
      </w:r>
    </w:p>
    <w:p w:rsidR="00365657" w:rsidRDefault="00CF22C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</w:t>
      </w:r>
      <w:r w:rsidR="009769AB">
        <w:rPr>
          <w:rFonts w:ascii="Times New Roman" w:hAnsi="Times New Roman" w:cs="Times New Roman"/>
          <w:color w:val="000000"/>
          <w:sz w:val="28"/>
          <w:szCs w:val="28"/>
        </w:rPr>
        <w:t>ение года проведено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субботников</w:t>
      </w:r>
      <w:r w:rsidR="00F87170">
        <w:rPr>
          <w:rFonts w:ascii="Times New Roman" w:hAnsi="Times New Roman" w:cs="Times New Roman"/>
          <w:color w:val="000000"/>
          <w:sz w:val="28"/>
          <w:szCs w:val="28"/>
        </w:rPr>
        <w:t xml:space="preserve"> по благоустройству территории поселения, в которых принимали активно участие, как взрослое население поселения, так и школьники, за что им огромное спасибо. От му</w:t>
      </w:r>
      <w:r w:rsidR="009769AB">
        <w:rPr>
          <w:rFonts w:ascii="Times New Roman" w:hAnsi="Times New Roman" w:cs="Times New Roman"/>
          <w:color w:val="000000"/>
          <w:sz w:val="28"/>
          <w:szCs w:val="28"/>
        </w:rPr>
        <w:t xml:space="preserve">сора убирали </w:t>
      </w:r>
      <w:proofErr w:type="gramStart"/>
      <w:r w:rsidR="009769AB">
        <w:rPr>
          <w:rFonts w:ascii="Times New Roman" w:hAnsi="Times New Roman" w:cs="Times New Roman"/>
          <w:color w:val="000000"/>
          <w:sz w:val="28"/>
          <w:szCs w:val="28"/>
        </w:rPr>
        <w:t>спортивную</w:t>
      </w:r>
      <w:proofErr w:type="gramEnd"/>
      <w:r w:rsidR="009769AB">
        <w:rPr>
          <w:rFonts w:ascii="Times New Roman" w:hAnsi="Times New Roman" w:cs="Times New Roman"/>
          <w:color w:val="000000"/>
          <w:sz w:val="28"/>
          <w:szCs w:val="28"/>
        </w:rPr>
        <w:t xml:space="preserve"> и детские</w:t>
      </w:r>
      <w:r w:rsidR="00F8717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в п. Суккозеро, осуществляли</w:t>
      </w:r>
      <w:r w:rsidR="00996F72">
        <w:rPr>
          <w:rFonts w:ascii="Times New Roman" w:hAnsi="Times New Roman" w:cs="Times New Roman"/>
          <w:color w:val="000000"/>
          <w:sz w:val="28"/>
          <w:szCs w:val="28"/>
        </w:rPr>
        <w:t xml:space="preserve"> уход за воинскими захоронениями во всех поселках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(покрасили ограды)</w:t>
      </w:r>
      <w:r w:rsidR="00996F7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покрасочные работы на детской площадке, </w:t>
      </w:r>
      <w:r w:rsidR="009769AB">
        <w:rPr>
          <w:rFonts w:ascii="Times New Roman" w:hAnsi="Times New Roman" w:cs="Times New Roman"/>
          <w:color w:val="000000"/>
          <w:sz w:val="28"/>
          <w:szCs w:val="28"/>
        </w:rPr>
        <w:t xml:space="preserve">песочницы заполнены песком, </w:t>
      </w:r>
      <w:r>
        <w:rPr>
          <w:rFonts w:ascii="Times New Roman" w:hAnsi="Times New Roman" w:cs="Times New Roman"/>
          <w:color w:val="000000"/>
          <w:sz w:val="28"/>
          <w:szCs w:val="28"/>
        </w:rPr>
        <w:t>спилены аварийные деревья и мелкий кустарник на кладбище в Суккозеро.</w:t>
      </w:r>
    </w:p>
    <w:p w:rsidR="00783E0F" w:rsidRPr="00365657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Школой организована работа по уходу за братской могилой в п. Суккозеро, активные жители п. Тумба и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170" w:rsidRPr="00B83AFA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всегда ухаживают за памятными местами.</w:t>
      </w:r>
    </w:p>
    <w:p w:rsidR="00365657" w:rsidRPr="00365657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р</w:t>
      </w:r>
      <w:r w:rsidRPr="00365657">
        <w:rPr>
          <w:rFonts w:ascii="Times New Roman" w:hAnsi="Times New Roman" w:cs="Times New Roman"/>
          <w:color w:val="000000"/>
          <w:sz w:val="28"/>
          <w:szCs w:val="28"/>
        </w:rPr>
        <w:t>азмешае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65657">
        <w:rPr>
          <w:rFonts w:ascii="Times New Roman" w:hAnsi="Times New Roman" w:cs="Times New Roman"/>
          <w:color w:val="000000"/>
          <w:sz w:val="28"/>
          <w:szCs w:val="28"/>
        </w:rPr>
        <w:t xml:space="preserve"> таблички по запрету купания на водоемах, по запрету выхода на лед, по обращению с огнем в лес</w:t>
      </w:r>
      <w:r w:rsidR="00A01732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365657" w:rsidRPr="00365657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организована  очистка колодцев от наледи в п. Суккозеро, также очищаются от снега и льда  пожарные водоемы во всем поселении.</w:t>
      </w:r>
    </w:p>
    <w:p w:rsidR="00045894" w:rsidRDefault="00045894" w:rsidP="0004589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шла активная работа по восстановлению храма Пресвятой Богородицы в деревне Старые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начал 8 лет назад Науменко В.В.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заручился поддержкой Кухаренко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Порошенковой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и многих других жителей поселения.  22 мая был проведен субботник, где 11 жителей Суккозеро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разобрали завал старых досок и бревен, </w:t>
      </w:r>
      <w:r w:rsidRPr="0004589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аспилили и сложили в поленницу, </w:t>
      </w:r>
      <w:r w:rsidRPr="0004589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убирали крупный и мел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кий мусор, </w:t>
      </w:r>
      <w:r w:rsidRPr="0004589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разработали огород, посадили картофель и зелень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Благодарим всех поддерживающих восстановление храма за пожертвования и добрые дела. </w:t>
      </w:r>
    </w:p>
    <w:p w:rsidR="00045894" w:rsidRDefault="00045894" w:rsidP="0004589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2021 года проведена работа по благоустройству фасада пищеблока (обшивка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5894" w:rsidRDefault="00045894" w:rsidP="0004589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2021 года была продолжена </w:t>
      </w:r>
      <w:r w:rsidRPr="00367AF5">
        <w:rPr>
          <w:rFonts w:ascii="Times New Roman" w:hAnsi="Times New Roman" w:cs="Times New Roman"/>
          <w:sz w:val="28"/>
          <w:szCs w:val="28"/>
        </w:rPr>
        <w:t xml:space="preserve"> работа по благоустройству дорожки между ул. Терешковой и ул. Лесной</w:t>
      </w:r>
      <w:r>
        <w:rPr>
          <w:rFonts w:ascii="Times New Roman" w:hAnsi="Times New Roman" w:cs="Times New Roman"/>
          <w:sz w:val="28"/>
          <w:szCs w:val="28"/>
        </w:rPr>
        <w:t>. Доставлены 2 машины отсева, проведены работы по</w:t>
      </w:r>
      <w:r w:rsidR="00100C90">
        <w:rPr>
          <w:rFonts w:ascii="Times New Roman" w:hAnsi="Times New Roman" w:cs="Times New Roman"/>
          <w:sz w:val="28"/>
          <w:szCs w:val="28"/>
        </w:rPr>
        <w:t xml:space="preserve"> выравниванию территории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F87170" w:rsidRPr="001759AA" w:rsidRDefault="00E014A4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Тумба был построен туалет у здания, где расположены ФАП, избирательный участок, магазин,  проведен частичный ремонт кровли, осветлен выезд из поселка на республиканскую дорогу. </w:t>
      </w:r>
    </w:p>
    <w:p w:rsidR="00A01732" w:rsidRDefault="00045894" w:rsidP="00A0173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была выкачана грязная вода из </w:t>
      </w:r>
      <w:r w:rsidR="00F87170">
        <w:rPr>
          <w:rFonts w:ascii="Times New Roman" w:hAnsi="Times New Roman" w:cs="Times New Roman"/>
          <w:sz w:val="28"/>
          <w:szCs w:val="28"/>
        </w:rPr>
        <w:t>колодца на ул. Центральной (у дома № 1).</w:t>
      </w:r>
      <w:r>
        <w:rPr>
          <w:rFonts w:ascii="Times New Roman" w:hAnsi="Times New Roman" w:cs="Times New Roman"/>
          <w:sz w:val="28"/>
          <w:szCs w:val="28"/>
        </w:rPr>
        <w:t xml:space="preserve"> Спасибо пожарной части за проведенную работу.</w:t>
      </w:r>
    </w:p>
    <w:p w:rsidR="00783E0F" w:rsidRDefault="00783E0F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жителям за активную жизненную позицию! Все, что вы делаете в поселении, вы делаете для себя, своих близких и односельчан!</w:t>
      </w:r>
    </w:p>
    <w:p w:rsidR="00A01732" w:rsidRPr="00A01732" w:rsidRDefault="00A01732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A01732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приходится говорить о случаях вандализма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к оборудованию детской и спортивной площадок, </w:t>
      </w:r>
      <w:r w:rsidRPr="00A01732">
        <w:rPr>
          <w:rFonts w:ascii="Times New Roman" w:hAnsi="Times New Roman" w:cs="Times New Roman"/>
          <w:color w:val="000000"/>
          <w:sz w:val="28"/>
          <w:szCs w:val="28"/>
        </w:rPr>
        <w:t xml:space="preserve"> уличной мебели. Решение этой проблемы в</w:t>
      </w:r>
      <w:r>
        <w:rPr>
          <w:rFonts w:ascii="Times New Roman" w:hAnsi="Times New Roman" w:cs="Times New Roman"/>
          <w:color w:val="000000"/>
          <w:sz w:val="28"/>
          <w:szCs w:val="28"/>
        </w:rPr>
        <w:t>идим в усилении работы ДНД и профилактической работы</w:t>
      </w:r>
      <w:r w:rsidRPr="00A01732">
        <w:rPr>
          <w:rFonts w:ascii="Times New Roman" w:hAnsi="Times New Roman" w:cs="Times New Roman"/>
          <w:color w:val="000000"/>
          <w:sz w:val="28"/>
          <w:szCs w:val="28"/>
        </w:rPr>
        <w:t xml:space="preserve"> с подростками.</w:t>
      </w:r>
    </w:p>
    <w:p w:rsidR="009563AF" w:rsidRPr="009563AF" w:rsidRDefault="003C16DF" w:rsidP="005C3B89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9563AF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езопасность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tbl>
      <w:tblPr>
        <w:tblStyle w:val="2"/>
        <w:tblW w:w="0" w:type="auto"/>
        <w:tblLook w:val="04A0"/>
      </w:tblPr>
      <w:tblGrid>
        <w:gridCol w:w="4503"/>
        <w:gridCol w:w="1984"/>
        <w:gridCol w:w="1985"/>
        <w:gridCol w:w="2126"/>
      </w:tblGrid>
      <w:tr w:rsidR="00A01732" w:rsidRPr="00F249A5" w:rsidTr="00A01732">
        <w:tc>
          <w:tcPr>
            <w:tcW w:w="4503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985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A01732" w:rsidRPr="00F249A5" w:rsidTr="00A01732">
        <w:tc>
          <w:tcPr>
            <w:tcW w:w="4503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1609,0</w:t>
            </w:r>
          </w:p>
        </w:tc>
        <w:tc>
          <w:tcPr>
            <w:tcW w:w="1985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2126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39, 4</w:t>
            </w:r>
          </w:p>
        </w:tc>
      </w:tr>
      <w:tr w:rsidR="00A01732" w:rsidRPr="00F249A5" w:rsidTr="00A01732">
        <w:tc>
          <w:tcPr>
            <w:tcW w:w="4503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-чистка пожарных водоемов</w:t>
            </w:r>
          </w:p>
        </w:tc>
        <w:tc>
          <w:tcPr>
            <w:tcW w:w="1984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985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2126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A01732" w:rsidRPr="00F249A5" w:rsidTr="00A01732">
        <w:tc>
          <w:tcPr>
            <w:tcW w:w="4503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 приобретение пожарных сирен</w:t>
            </w:r>
          </w:p>
        </w:tc>
        <w:tc>
          <w:tcPr>
            <w:tcW w:w="1984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985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1732" w:rsidRPr="00F249A5" w:rsidTr="00A01732">
        <w:tc>
          <w:tcPr>
            <w:tcW w:w="4503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 ремонт пожарных водоемов (Народный бюджет)</w:t>
            </w:r>
          </w:p>
        </w:tc>
        <w:tc>
          <w:tcPr>
            <w:tcW w:w="1984" w:type="dxa"/>
          </w:tcPr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  <w:p w:rsidR="00A01732" w:rsidRPr="00A01732" w:rsidRDefault="00A0173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5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01732" w:rsidRPr="00A01732" w:rsidRDefault="00A0173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063" w:rsidRPr="009563AF" w:rsidRDefault="00216063" w:rsidP="002470A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3AF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r w:rsidR="00D86DCB"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86DCB"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в границ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>ах населенных пунктов п</w:t>
      </w:r>
      <w:r w:rsidR="00291378" w:rsidRPr="009563AF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обеспечиваются следующим образом: </w:t>
      </w:r>
    </w:p>
    <w:p w:rsidR="002E5F36" w:rsidRDefault="00216063" w:rsidP="007854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- работает </w:t>
      </w:r>
      <w:r w:rsidR="00AA2731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ПЧ – 73 </w:t>
      </w:r>
      <w:r w:rsidR="00AA2731" w:rsidRPr="00367AF5">
        <w:rPr>
          <w:rFonts w:ascii="Times New Roman" w:hAnsi="Times New Roman" w:cs="Times New Roman"/>
          <w:color w:val="000000"/>
          <w:sz w:val="28"/>
          <w:szCs w:val="28"/>
        </w:rPr>
        <w:t>(с 2011 года)</w:t>
      </w:r>
      <w:r w:rsidR="008F468C">
        <w:rPr>
          <w:rFonts w:ascii="Times New Roman" w:hAnsi="Times New Roman" w:cs="Times New Roman"/>
          <w:color w:val="000000"/>
          <w:sz w:val="28"/>
          <w:szCs w:val="28"/>
        </w:rPr>
        <w:t>, на балансе 2 пожарные машины</w:t>
      </w:r>
    </w:p>
    <w:p w:rsidR="00985152" w:rsidRDefault="009563A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6063" w:rsidRPr="00367A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216063" w:rsidRPr="00367AF5">
        <w:rPr>
          <w:rFonts w:ascii="Times New Roman" w:hAnsi="Times New Roman" w:cs="Times New Roman"/>
          <w:sz w:val="28"/>
          <w:szCs w:val="28"/>
        </w:rPr>
        <w:t>7</w:t>
      </w:r>
      <w:r w:rsidR="00291378" w:rsidRPr="00367AF5">
        <w:rPr>
          <w:rFonts w:ascii="Times New Roman" w:hAnsi="Times New Roman" w:cs="Times New Roman"/>
          <w:sz w:val="28"/>
          <w:szCs w:val="28"/>
        </w:rPr>
        <w:t xml:space="preserve"> пожарных водоемов: п. Суккозеро –</w:t>
      </w:r>
      <w:r w:rsidR="00C53130">
        <w:rPr>
          <w:rFonts w:ascii="Times New Roman" w:hAnsi="Times New Roman" w:cs="Times New Roman"/>
          <w:sz w:val="28"/>
          <w:szCs w:val="28"/>
        </w:rPr>
        <w:t xml:space="preserve"> 5</w:t>
      </w:r>
      <w:r w:rsidR="00291378" w:rsidRPr="00367AF5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91378"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91378" w:rsidRPr="00367AF5">
        <w:rPr>
          <w:rFonts w:ascii="Times New Roman" w:hAnsi="Times New Roman" w:cs="Times New Roman"/>
          <w:sz w:val="28"/>
          <w:szCs w:val="28"/>
        </w:rPr>
        <w:t xml:space="preserve"> – 1, п. Тумба – 1. 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  </w:t>
      </w:r>
      <w:r w:rsidR="00985152" w:rsidRPr="00367AF5">
        <w:rPr>
          <w:rFonts w:ascii="Times New Roman" w:hAnsi="Times New Roman" w:cs="Times New Roman"/>
          <w:sz w:val="28"/>
          <w:szCs w:val="28"/>
        </w:rPr>
        <w:t>Заключен</w:t>
      </w:r>
      <w:r w:rsidR="00985152">
        <w:rPr>
          <w:rFonts w:ascii="Times New Roman" w:hAnsi="Times New Roman" w:cs="Times New Roman"/>
          <w:sz w:val="28"/>
          <w:szCs w:val="28"/>
        </w:rPr>
        <w:t>ы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85152">
        <w:rPr>
          <w:rFonts w:ascii="Times New Roman" w:hAnsi="Times New Roman" w:cs="Times New Roman"/>
          <w:sz w:val="28"/>
          <w:szCs w:val="28"/>
        </w:rPr>
        <w:t>ы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с физическим</w:t>
      </w:r>
      <w:r w:rsidR="00985152">
        <w:rPr>
          <w:rFonts w:ascii="Times New Roman" w:hAnsi="Times New Roman" w:cs="Times New Roman"/>
          <w:sz w:val="28"/>
          <w:szCs w:val="28"/>
        </w:rPr>
        <w:t>и  лицами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по содержанию пожарных </w:t>
      </w:r>
      <w:r w:rsidR="00C53130">
        <w:rPr>
          <w:rFonts w:ascii="Times New Roman" w:hAnsi="Times New Roman" w:cs="Times New Roman"/>
          <w:sz w:val="28"/>
          <w:szCs w:val="28"/>
        </w:rPr>
        <w:t>водоемов зимнее время. По программе «Народный бюджет» были отремонтированы 2 пожарных водоема: на территории нижнего склада и на пер. Гористом, у д.14.</w:t>
      </w:r>
    </w:p>
    <w:p w:rsidR="00201EC4" w:rsidRPr="009563AF" w:rsidRDefault="00201EC4" w:rsidP="00247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1759AA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пожарны</w:t>
      </w:r>
      <w:r w:rsidR="001759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гидрант</w:t>
      </w:r>
      <w:r w:rsidR="001759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Суккозеро</w:t>
      </w:r>
    </w:p>
    <w:p w:rsidR="002F075C" w:rsidRPr="00367AF5" w:rsidRDefault="002F075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- организованы добровольные пожарные команды в п. Суккозеро</w:t>
      </w:r>
      <w:r w:rsidR="00367AF5">
        <w:rPr>
          <w:rFonts w:ascii="Times New Roman" w:hAnsi="Times New Roman" w:cs="Times New Roman"/>
          <w:sz w:val="28"/>
          <w:szCs w:val="28"/>
        </w:rPr>
        <w:t xml:space="preserve"> (16 человек)</w:t>
      </w:r>
      <w:r w:rsidRPr="00367AF5">
        <w:rPr>
          <w:rFonts w:ascii="Times New Roman" w:hAnsi="Times New Roman" w:cs="Times New Roman"/>
          <w:sz w:val="28"/>
          <w:szCs w:val="28"/>
        </w:rPr>
        <w:t>, п. Тумба</w:t>
      </w:r>
      <w:r w:rsidR="00367AF5">
        <w:rPr>
          <w:rFonts w:ascii="Times New Roman" w:hAnsi="Times New Roman" w:cs="Times New Roman"/>
          <w:sz w:val="28"/>
          <w:szCs w:val="28"/>
        </w:rPr>
        <w:t xml:space="preserve"> (5 человек)</w:t>
      </w:r>
      <w:r w:rsidRPr="00367AF5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367AF5">
        <w:rPr>
          <w:rFonts w:ascii="Times New Roman" w:hAnsi="Times New Roman" w:cs="Times New Roman"/>
          <w:sz w:val="28"/>
          <w:szCs w:val="28"/>
        </w:rPr>
        <w:t xml:space="preserve"> (5 человек)</w:t>
      </w:r>
    </w:p>
    <w:p w:rsidR="009563AF" w:rsidRDefault="002F075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</w:t>
      </w:r>
      <w:r w:rsidR="00367AF5">
        <w:rPr>
          <w:rFonts w:ascii="Times New Roman" w:hAnsi="Times New Roman" w:cs="Times New Roman"/>
          <w:sz w:val="28"/>
          <w:szCs w:val="28"/>
        </w:rPr>
        <w:t xml:space="preserve">   - в наличии 3 мотопомпы</w:t>
      </w:r>
      <w:r w:rsidRPr="00367AF5">
        <w:rPr>
          <w:rFonts w:ascii="Times New Roman" w:hAnsi="Times New Roman" w:cs="Times New Roman"/>
          <w:sz w:val="28"/>
          <w:szCs w:val="28"/>
        </w:rPr>
        <w:t xml:space="preserve"> и </w:t>
      </w:r>
      <w:r w:rsidR="00C53130">
        <w:rPr>
          <w:rFonts w:ascii="Times New Roman" w:hAnsi="Times New Roman" w:cs="Times New Roman"/>
          <w:sz w:val="28"/>
          <w:szCs w:val="28"/>
        </w:rPr>
        <w:t>4</w:t>
      </w:r>
      <w:r w:rsidR="00367AF5">
        <w:rPr>
          <w:rFonts w:ascii="Times New Roman" w:hAnsi="Times New Roman" w:cs="Times New Roman"/>
          <w:sz w:val="28"/>
          <w:szCs w:val="28"/>
        </w:rPr>
        <w:t xml:space="preserve"> ручн</w:t>
      </w:r>
      <w:r w:rsidR="00C53130">
        <w:rPr>
          <w:rFonts w:ascii="Times New Roman" w:hAnsi="Times New Roman" w:cs="Times New Roman"/>
          <w:sz w:val="28"/>
          <w:szCs w:val="28"/>
        </w:rPr>
        <w:t>ые сирены</w:t>
      </w:r>
      <w:r w:rsidR="009769AB">
        <w:rPr>
          <w:rFonts w:ascii="Times New Roman" w:hAnsi="Times New Roman" w:cs="Times New Roman"/>
          <w:sz w:val="28"/>
          <w:szCs w:val="28"/>
        </w:rPr>
        <w:t xml:space="preserve"> (3 сирены были приобретены в 2021 г.)</w:t>
      </w:r>
    </w:p>
    <w:p w:rsidR="000607E9" w:rsidRDefault="000607E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проведение тренировочных эвакуаций</w:t>
      </w:r>
    </w:p>
    <w:p w:rsidR="00985152" w:rsidRPr="00367AF5" w:rsidRDefault="00985152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По стабилиза</w:t>
      </w:r>
      <w:r w:rsidR="00C53130">
        <w:rPr>
          <w:rFonts w:ascii="Times New Roman" w:hAnsi="Times New Roman" w:cs="Times New Roman"/>
          <w:sz w:val="28"/>
          <w:szCs w:val="28"/>
        </w:rPr>
        <w:t>ции обстановки с пожарами в 2021</w:t>
      </w:r>
      <w:r w:rsidRPr="00367AF5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и ПЧ-73 </w:t>
      </w:r>
      <w:r w:rsidRPr="00367AF5">
        <w:rPr>
          <w:rFonts w:ascii="Times New Roman" w:hAnsi="Times New Roman" w:cs="Times New Roman"/>
          <w:sz w:val="28"/>
          <w:szCs w:val="28"/>
        </w:rPr>
        <w:t>проделана следующая работа:</w:t>
      </w:r>
    </w:p>
    <w:p w:rsidR="00985152" w:rsidRPr="00367AF5" w:rsidRDefault="009563AF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5152">
        <w:rPr>
          <w:rFonts w:ascii="Times New Roman" w:hAnsi="Times New Roman" w:cs="Times New Roman"/>
          <w:sz w:val="28"/>
          <w:szCs w:val="28"/>
        </w:rPr>
        <w:t xml:space="preserve">Ежемесячно проводятся 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профилактические беседы по правилам пожарной безопасности в быту с гражданами, </w:t>
      </w:r>
      <w:r w:rsidR="00985152">
        <w:rPr>
          <w:rFonts w:ascii="Times New Roman" w:hAnsi="Times New Roman" w:cs="Times New Roman"/>
          <w:sz w:val="28"/>
          <w:szCs w:val="28"/>
        </w:rPr>
        <w:t>а также составляются акты проверки квартир  жителей,  склонных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к правонарушениям в</w:t>
      </w:r>
      <w:r w:rsidR="00985152">
        <w:rPr>
          <w:rFonts w:ascii="Times New Roman" w:hAnsi="Times New Roman" w:cs="Times New Roman"/>
          <w:sz w:val="28"/>
          <w:szCs w:val="28"/>
        </w:rPr>
        <w:t xml:space="preserve"> области пожарной б</w:t>
      </w:r>
      <w:r w:rsidR="00C66488">
        <w:rPr>
          <w:rFonts w:ascii="Times New Roman" w:hAnsi="Times New Roman" w:cs="Times New Roman"/>
          <w:sz w:val="28"/>
          <w:szCs w:val="28"/>
        </w:rPr>
        <w:t xml:space="preserve">езопасности </w:t>
      </w:r>
    </w:p>
    <w:p w:rsidR="00C53130" w:rsidRDefault="009563AF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152" w:rsidRPr="00367AF5">
        <w:rPr>
          <w:rFonts w:ascii="Times New Roman" w:hAnsi="Times New Roman" w:cs="Times New Roman"/>
          <w:sz w:val="28"/>
          <w:szCs w:val="28"/>
        </w:rPr>
        <w:t>В ходе проведенной работы, жителям поселения вручены памятки о правилах пож</w:t>
      </w:r>
      <w:r w:rsidR="00985152">
        <w:rPr>
          <w:rFonts w:ascii="Times New Roman" w:hAnsi="Times New Roman" w:cs="Times New Roman"/>
          <w:sz w:val="28"/>
          <w:szCs w:val="28"/>
        </w:rPr>
        <w:t>арной безопасности</w:t>
      </w:r>
    </w:p>
    <w:p w:rsidR="00985152" w:rsidRPr="00367AF5" w:rsidRDefault="00C53130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администрации поселения в течение года выдаются памятки по пожарной безопасности 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всем жителям.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4A8B" w:rsidRDefault="00C53130" w:rsidP="00514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начальнику ПЧ-73 Киреевой Е.В. и ее сотрудникам.</w:t>
      </w:r>
      <w:r w:rsidR="00514A8B" w:rsidRPr="00514A8B">
        <w:rPr>
          <w:rFonts w:ascii="Times New Roman" w:hAnsi="Times New Roman" w:cs="Times New Roman"/>
          <w:sz w:val="28"/>
          <w:szCs w:val="28"/>
        </w:rPr>
        <w:t xml:space="preserve"> </w:t>
      </w:r>
      <w:r w:rsidR="00514A8B" w:rsidRPr="00367AF5">
        <w:rPr>
          <w:rFonts w:ascii="Times New Roman" w:hAnsi="Times New Roman" w:cs="Times New Roman"/>
          <w:sz w:val="28"/>
          <w:szCs w:val="28"/>
        </w:rPr>
        <w:t>Учитывая, что жилфонд деревянной постройки, призываю всех быть более бдительными</w:t>
      </w:r>
      <w:r w:rsidR="00514A8B">
        <w:rPr>
          <w:rFonts w:ascii="Times New Roman" w:hAnsi="Times New Roman" w:cs="Times New Roman"/>
          <w:sz w:val="28"/>
          <w:szCs w:val="28"/>
        </w:rPr>
        <w:t>, и не нарушать  правила</w:t>
      </w:r>
      <w:r w:rsidR="00514A8B" w:rsidRPr="00367AF5">
        <w:rPr>
          <w:rFonts w:ascii="Times New Roman" w:hAnsi="Times New Roman" w:cs="Times New Roman"/>
          <w:sz w:val="28"/>
          <w:szCs w:val="28"/>
        </w:rPr>
        <w:t xml:space="preserve"> пожарной безопасности. </w:t>
      </w:r>
    </w:p>
    <w:p w:rsidR="008F468C" w:rsidRDefault="00C53130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сложилась острая ситуация с лесными пожарами. </w:t>
      </w:r>
      <w:r w:rsidR="00514A8B">
        <w:rPr>
          <w:rFonts w:ascii="Times New Roman" w:hAnsi="Times New Roman" w:cs="Times New Roman"/>
          <w:sz w:val="28"/>
          <w:szCs w:val="28"/>
        </w:rPr>
        <w:t>Администрация 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514A8B">
        <w:rPr>
          <w:rFonts w:ascii="Times New Roman" w:hAnsi="Times New Roman" w:cs="Times New Roman"/>
          <w:sz w:val="28"/>
          <w:szCs w:val="28"/>
        </w:rPr>
        <w:t xml:space="preserve">оказывала посильную помощь </w:t>
      </w:r>
      <w:proofErr w:type="spellStart"/>
      <w:r w:rsidR="00514A8B">
        <w:rPr>
          <w:rFonts w:ascii="Times New Roman" w:hAnsi="Times New Roman" w:cs="Times New Roman"/>
          <w:sz w:val="28"/>
          <w:szCs w:val="28"/>
        </w:rPr>
        <w:t>Суккозерскому</w:t>
      </w:r>
      <w:proofErr w:type="spellEnd"/>
      <w:r w:rsidR="00514A8B">
        <w:rPr>
          <w:rFonts w:ascii="Times New Roman" w:hAnsi="Times New Roman" w:cs="Times New Roman"/>
          <w:sz w:val="28"/>
          <w:szCs w:val="28"/>
        </w:rPr>
        <w:t xml:space="preserve"> лесничеству и 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Баринков</w:t>
      </w:r>
      <w:r w:rsidR="00514A8B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A8B">
        <w:rPr>
          <w:rFonts w:ascii="Times New Roman" w:hAnsi="Times New Roman" w:cs="Times New Roman"/>
          <w:sz w:val="28"/>
          <w:szCs w:val="28"/>
        </w:rPr>
        <w:t xml:space="preserve">в сборе команд </w:t>
      </w:r>
      <w:r>
        <w:rPr>
          <w:rFonts w:ascii="Times New Roman" w:hAnsi="Times New Roman" w:cs="Times New Roman"/>
          <w:sz w:val="28"/>
          <w:szCs w:val="28"/>
        </w:rPr>
        <w:t xml:space="preserve"> доброволь</w:t>
      </w:r>
      <w:r w:rsidR="00514A8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514A8B">
        <w:rPr>
          <w:rFonts w:ascii="Times New Roman" w:hAnsi="Times New Roman" w:cs="Times New Roman"/>
          <w:sz w:val="28"/>
          <w:szCs w:val="28"/>
        </w:rPr>
        <w:t xml:space="preserve"> для тушения пожара. Остро встал вопрос с созданием минерализованных полос шириной 10 м вокруг всех</w:t>
      </w:r>
      <w:r w:rsidR="00100C90">
        <w:rPr>
          <w:rFonts w:ascii="Times New Roman" w:hAnsi="Times New Roman" w:cs="Times New Roman"/>
          <w:sz w:val="28"/>
          <w:szCs w:val="28"/>
        </w:rPr>
        <w:t xml:space="preserve"> поселков поселения в 2022 году согласно </w:t>
      </w:r>
      <w:r w:rsidR="000F514C">
        <w:rPr>
          <w:rFonts w:ascii="Times New Roman" w:hAnsi="Times New Roman" w:cs="Times New Roman"/>
          <w:sz w:val="28"/>
          <w:szCs w:val="28"/>
        </w:rPr>
        <w:t xml:space="preserve">новым противопожарным правилам. </w:t>
      </w:r>
    </w:p>
    <w:p w:rsidR="003C16DF" w:rsidRDefault="003C16DF" w:rsidP="003C16DF">
      <w:pPr>
        <w:pStyle w:val="a7"/>
        <w:tabs>
          <w:tab w:val="left" w:pos="1560"/>
        </w:tabs>
        <w:spacing w:after="0" w:line="240" w:lineRule="auto"/>
        <w:ind w:left="37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Работа с населением и обращениями граждан</w:t>
      </w:r>
    </w:p>
    <w:p w:rsidR="00540AE1" w:rsidRDefault="001B4AE7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прошлом году администрация поселения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 вела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работу с населением 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встречи с жителями. 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Традиционно были организованы выезды в п. Тумба и п. </w:t>
      </w:r>
      <w:proofErr w:type="spellStart"/>
      <w:r w:rsidR="000F0D5B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0F0D5B">
        <w:rPr>
          <w:rFonts w:ascii="Times New Roman" w:eastAsia="Calibri" w:hAnsi="Times New Roman" w:cs="Times New Roman"/>
          <w:sz w:val="28"/>
          <w:szCs w:val="28"/>
        </w:rPr>
        <w:t xml:space="preserve"> для выдачи справок, документов на дрова. Также в Тумбу были организовано еще 2 выезда культурного характера и </w:t>
      </w:r>
      <w:r w:rsidR="00C835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0F0D5B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C83568">
        <w:rPr>
          <w:rFonts w:ascii="Times New Roman" w:eastAsia="Calibri" w:hAnsi="Times New Roman" w:cs="Times New Roman"/>
          <w:sz w:val="28"/>
          <w:szCs w:val="28"/>
        </w:rPr>
        <w:t xml:space="preserve"> на открытие проекта ТОС. Организованы выезды в </w:t>
      </w:r>
      <w:proofErr w:type="spellStart"/>
      <w:r w:rsidR="00C83568">
        <w:rPr>
          <w:rFonts w:ascii="Times New Roman" w:eastAsia="Calibri" w:hAnsi="Times New Roman" w:cs="Times New Roman"/>
          <w:sz w:val="28"/>
          <w:szCs w:val="28"/>
        </w:rPr>
        <w:t>жд</w:t>
      </w:r>
      <w:proofErr w:type="spellEnd"/>
      <w:r w:rsidR="00C83568">
        <w:rPr>
          <w:rFonts w:ascii="Times New Roman" w:eastAsia="Calibri" w:hAnsi="Times New Roman" w:cs="Times New Roman"/>
          <w:sz w:val="28"/>
          <w:szCs w:val="28"/>
        </w:rPr>
        <w:t xml:space="preserve"> п. Суккозеро для </w:t>
      </w:r>
      <w:r w:rsidR="003B67B0">
        <w:rPr>
          <w:rFonts w:ascii="Times New Roman" w:eastAsia="Calibri" w:hAnsi="Times New Roman" w:cs="Times New Roman"/>
          <w:sz w:val="28"/>
          <w:szCs w:val="28"/>
        </w:rPr>
        <w:t xml:space="preserve">поиска ребенка совместно с погранслужбой, </w:t>
      </w:r>
      <w:r w:rsidR="00C83568">
        <w:rPr>
          <w:rFonts w:ascii="Times New Roman" w:eastAsia="Calibri" w:hAnsi="Times New Roman" w:cs="Times New Roman"/>
          <w:sz w:val="28"/>
          <w:szCs w:val="28"/>
        </w:rPr>
        <w:t xml:space="preserve">составления акта о </w:t>
      </w:r>
      <w:r w:rsidR="00F30E6F">
        <w:rPr>
          <w:rFonts w:ascii="Times New Roman" w:eastAsia="Calibri" w:hAnsi="Times New Roman" w:cs="Times New Roman"/>
          <w:sz w:val="28"/>
          <w:szCs w:val="28"/>
        </w:rPr>
        <w:t xml:space="preserve">поломке </w:t>
      </w:r>
      <w:proofErr w:type="spellStart"/>
      <w:r w:rsidR="00F30E6F">
        <w:rPr>
          <w:rFonts w:ascii="Times New Roman" w:eastAsia="Calibri" w:hAnsi="Times New Roman" w:cs="Times New Roman"/>
          <w:sz w:val="28"/>
          <w:szCs w:val="28"/>
        </w:rPr>
        <w:t>водоколонок</w:t>
      </w:r>
      <w:proofErr w:type="spellEnd"/>
      <w:r w:rsidR="00F30E6F">
        <w:rPr>
          <w:rFonts w:ascii="Times New Roman" w:eastAsia="Calibri" w:hAnsi="Times New Roman" w:cs="Times New Roman"/>
          <w:sz w:val="28"/>
          <w:szCs w:val="28"/>
        </w:rPr>
        <w:t xml:space="preserve">, для проведения предвыборной встречи с кандидатом в ЗС РК </w:t>
      </w:r>
      <w:proofErr w:type="spellStart"/>
      <w:r w:rsidR="00F30E6F">
        <w:rPr>
          <w:rFonts w:ascii="Times New Roman" w:eastAsia="Calibri" w:hAnsi="Times New Roman" w:cs="Times New Roman"/>
          <w:sz w:val="28"/>
          <w:szCs w:val="28"/>
        </w:rPr>
        <w:t>Тишковой</w:t>
      </w:r>
      <w:proofErr w:type="spellEnd"/>
      <w:r w:rsidR="00F30E6F">
        <w:rPr>
          <w:rFonts w:ascii="Times New Roman" w:eastAsia="Calibri" w:hAnsi="Times New Roman" w:cs="Times New Roman"/>
          <w:sz w:val="28"/>
          <w:szCs w:val="28"/>
        </w:rPr>
        <w:t xml:space="preserve"> Т.В.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, отключения </w:t>
      </w:r>
      <w:r w:rsidR="003B67B0">
        <w:rPr>
          <w:rFonts w:ascii="Times New Roman" w:eastAsia="Calibri" w:hAnsi="Times New Roman" w:cs="Times New Roman"/>
          <w:sz w:val="28"/>
          <w:szCs w:val="28"/>
        </w:rPr>
        <w:t>одной из квартир по ул. Ленина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 эл</w:t>
      </w:r>
      <w:r w:rsidR="003B67B0">
        <w:rPr>
          <w:rFonts w:ascii="Times New Roman" w:eastAsia="Calibri" w:hAnsi="Times New Roman" w:cs="Times New Roman"/>
          <w:sz w:val="28"/>
          <w:szCs w:val="28"/>
        </w:rPr>
        <w:t>ектриками РЖД от электропитания.</w:t>
      </w:r>
      <w:r w:rsidR="00F30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В Суккозеро администрация ведет прием граждан в течение </w:t>
      </w:r>
      <w:r w:rsidR="003B67B0">
        <w:rPr>
          <w:rFonts w:ascii="Times New Roman" w:eastAsia="Calibri" w:hAnsi="Times New Roman" w:cs="Times New Roman"/>
          <w:sz w:val="28"/>
          <w:szCs w:val="28"/>
        </w:rPr>
        <w:t>рабочего дня, а также глава помогает решить острые вопросы и во внерабочее время.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63C4" w:rsidRPr="003C4AFF" w:rsidRDefault="00540AE1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835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В 2021 году в администрацию </w:t>
      </w:r>
      <w:proofErr w:type="spellStart"/>
      <w:r w:rsidR="00EE63C4" w:rsidRPr="003C4AFF"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84EEB">
        <w:rPr>
          <w:rFonts w:ascii="Times New Roman" w:eastAsia="Calibri" w:hAnsi="Times New Roman" w:cs="Times New Roman"/>
          <w:sz w:val="28"/>
          <w:szCs w:val="28"/>
        </w:rPr>
        <w:t>ельского поселения поступило 101 обращение</w:t>
      </w:r>
      <w:r w:rsidR="000F514C">
        <w:rPr>
          <w:rFonts w:ascii="Times New Roman" w:eastAsia="Calibri" w:hAnsi="Times New Roman" w:cs="Times New Roman"/>
          <w:sz w:val="28"/>
          <w:szCs w:val="28"/>
        </w:rPr>
        <w:t xml:space="preserve">. От юридических лиц - 1, от граждан </w:t>
      </w:r>
      <w:r w:rsidR="00C236E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514C">
        <w:rPr>
          <w:rFonts w:ascii="Times New Roman" w:eastAsia="Calibri" w:hAnsi="Times New Roman" w:cs="Times New Roman"/>
          <w:sz w:val="28"/>
          <w:szCs w:val="28"/>
        </w:rPr>
        <w:t xml:space="preserve">100. Из них письменных 23 обращения, устных - </w:t>
      </w:r>
      <w:r w:rsidR="00084EEB">
        <w:rPr>
          <w:rFonts w:ascii="Times New Roman" w:eastAsia="Calibri" w:hAnsi="Times New Roman" w:cs="Times New Roman"/>
          <w:sz w:val="28"/>
          <w:szCs w:val="28"/>
        </w:rPr>
        <w:t>7</w:t>
      </w:r>
      <w:r w:rsidR="00084EEB" w:rsidRPr="00084EEB">
        <w:rPr>
          <w:rFonts w:ascii="Times New Roman" w:eastAsia="Calibri" w:hAnsi="Times New Roman" w:cs="Times New Roman"/>
          <w:sz w:val="28"/>
          <w:szCs w:val="28"/>
        </w:rPr>
        <w:t>8</w:t>
      </w:r>
      <w:r w:rsidR="00084E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Основные темы обращений граждан в 2021 году были следующие: </w:t>
      </w:r>
      <w:r w:rsidR="00084EEB" w:rsidRPr="003C4AFF">
        <w:rPr>
          <w:rFonts w:ascii="Times New Roman" w:eastAsia="Calibri" w:hAnsi="Times New Roman" w:cs="Times New Roman"/>
          <w:sz w:val="28"/>
          <w:szCs w:val="28"/>
        </w:rPr>
        <w:t xml:space="preserve">постановка на очередь на жилье, </w:t>
      </w:r>
      <w:r w:rsidR="00084EEB">
        <w:rPr>
          <w:rFonts w:ascii="Times New Roman" w:eastAsia="Calibri" w:hAnsi="Times New Roman" w:cs="Times New Roman"/>
          <w:sz w:val="28"/>
          <w:szCs w:val="28"/>
        </w:rPr>
        <w:t>спил аварийных деревьев,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ремонт и очистка дорог</w:t>
      </w:r>
      <w:r w:rsidR="00084EEB">
        <w:rPr>
          <w:rFonts w:ascii="Times New Roman" w:eastAsia="Calibri" w:hAnsi="Times New Roman" w:cs="Times New Roman"/>
          <w:sz w:val="28"/>
          <w:szCs w:val="28"/>
        </w:rPr>
        <w:t>,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ремонт жилья, о принятии мер к соседям</w:t>
      </w:r>
      <w:r w:rsidR="00594368">
        <w:rPr>
          <w:rFonts w:ascii="Times New Roman" w:eastAsia="Calibri" w:hAnsi="Times New Roman" w:cs="Times New Roman"/>
          <w:sz w:val="28"/>
          <w:szCs w:val="28"/>
        </w:rPr>
        <w:t xml:space="preserve"> (семья увезена на лечение)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>, о присв</w:t>
      </w:r>
      <w:r w:rsidR="00084EEB">
        <w:rPr>
          <w:rFonts w:ascii="Times New Roman" w:eastAsia="Calibri" w:hAnsi="Times New Roman" w:cs="Times New Roman"/>
          <w:sz w:val="28"/>
          <w:szCs w:val="28"/>
        </w:rPr>
        <w:t xml:space="preserve">оении адреса  объекту адресации, уличное освещение, помощь в отправке документов по электронной почте, помощь в похоронном деле, работа магазина в п. Тумба, </w:t>
      </w:r>
      <w:r w:rsidR="00084EEB" w:rsidRPr="003C4AFF">
        <w:rPr>
          <w:rFonts w:ascii="Times New Roman" w:eastAsia="Calibri" w:hAnsi="Times New Roman" w:cs="Times New Roman"/>
          <w:sz w:val="28"/>
          <w:szCs w:val="28"/>
        </w:rPr>
        <w:t>выдача справок о регистрации</w:t>
      </w:r>
      <w:r w:rsidR="00CB13F2">
        <w:rPr>
          <w:rFonts w:ascii="Times New Roman" w:eastAsia="Calibri" w:hAnsi="Times New Roman" w:cs="Times New Roman"/>
          <w:sz w:val="28"/>
          <w:szCs w:val="28"/>
        </w:rPr>
        <w:t>, помощь</w:t>
      </w:r>
      <w:proofErr w:type="gramEnd"/>
      <w:r w:rsidR="00CB13F2" w:rsidRPr="003C4AFF">
        <w:rPr>
          <w:rFonts w:ascii="Times New Roman" w:eastAsia="Calibri" w:hAnsi="Times New Roman" w:cs="Times New Roman"/>
          <w:sz w:val="28"/>
          <w:szCs w:val="28"/>
        </w:rPr>
        <w:t xml:space="preserve"> в назначении социального работника</w:t>
      </w:r>
      <w:r w:rsidR="00CB13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13F2" w:rsidRPr="003C4AFF">
        <w:rPr>
          <w:rFonts w:ascii="Times New Roman" w:eastAsia="Calibri" w:hAnsi="Times New Roman" w:cs="Times New Roman"/>
          <w:sz w:val="28"/>
          <w:szCs w:val="28"/>
        </w:rPr>
        <w:t>доставка бесплатных лекарств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п. Муезерский</w:t>
      </w:r>
      <w:r w:rsidR="00CB13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E7D" w:rsidRDefault="00084EEB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>Все заявления и обращения были своевременно рассмотрены</w:t>
      </w:r>
      <w:r w:rsidR="00CB1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3F2" w:rsidRPr="003C4AFF">
        <w:rPr>
          <w:rFonts w:ascii="Times New Roman" w:eastAsia="Calibri" w:hAnsi="Times New Roman" w:cs="Times New Roman"/>
          <w:sz w:val="28"/>
          <w:szCs w:val="28"/>
        </w:rPr>
        <w:t>в установленные законом сроки, при н</w:t>
      </w:r>
      <w:r w:rsidR="00CB13F2">
        <w:rPr>
          <w:rFonts w:ascii="Times New Roman" w:eastAsia="Calibri" w:hAnsi="Times New Roman" w:cs="Times New Roman"/>
          <w:sz w:val="28"/>
          <w:szCs w:val="28"/>
        </w:rPr>
        <w:t>еобходимости с выездом на место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, по всем даны ответы и разъяснения. В процессе рассмотрения обращений граждан администрация поселения обращалась </w:t>
      </w:r>
      <w:r w:rsidR="00EE63C4" w:rsidRPr="000F514C">
        <w:rPr>
          <w:rFonts w:ascii="Times New Roman" w:eastAsia="Calibri" w:hAnsi="Times New Roman" w:cs="Times New Roman"/>
          <w:sz w:val="28"/>
          <w:szCs w:val="28"/>
        </w:rPr>
        <w:t>в Министерство национальной и региональной политики,  администрацию Муезерского муниципального района, социальную защиту, Пенсионный фонд, МФЦ.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Была продолжена тесная работа с ООО «ЕИРЦ РК» по устранению несоответствий количества зарегистрированных  граждан в квартирах поселения, т.к. эти данные влияют на расчет коммунальных услуг. </w:t>
      </w:r>
    </w:p>
    <w:p w:rsidR="00EE63C4" w:rsidRDefault="00AA2E7D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 просьбе жителей администрация поселения неоднократно обращалась в РЖД. Были решены вопросы об освещении железнодорожной остановки на ст.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Суун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переносе времени отправления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лендерского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вагона</w:t>
      </w:r>
      <w:r w:rsidR="003B67B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более удобного для жителей.</w:t>
      </w:r>
    </w:p>
    <w:p w:rsidR="00AA2E7D" w:rsidRDefault="00AA2E7D" w:rsidP="00AA2E7D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 просьбе жителей было организованы транспортные услуги по заявкам населения.</w:t>
      </w:r>
      <w:r w:rsidRPr="003C4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2021 году жители п. Суккозеро 4 раза выезжали в п. Муезерский и обратно на автобусе ООО «Экспресс».</w:t>
      </w:r>
    </w:p>
    <w:p w:rsidR="00365657" w:rsidRDefault="00EE63C4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A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84EEB">
        <w:rPr>
          <w:rFonts w:ascii="Times New Roman" w:eastAsia="Calibri" w:hAnsi="Times New Roman" w:cs="Times New Roman"/>
          <w:sz w:val="28"/>
          <w:szCs w:val="28"/>
        </w:rPr>
        <w:tab/>
      </w:r>
      <w:r w:rsidR="00CB13F2">
        <w:rPr>
          <w:rFonts w:ascii="Times New Roman" w:eastAsia="Calibri" w:hAnsi="Times New Roman" w:cs="Times New Roman"/>
          <w:sz w:val="28"/>
          <w:szCs w:val="28"/>
        </w:rPr>
        <w:tab/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В администрации поселения постоянно работает жилищно-бытовая комиссия. В 2021 году проведено 9 заседаний, составлено 9 протоколов, вынесены следующие решения:   о признании нуждающимися в жилом помещении и постановке на очередь на внеочередное получение жилья - 7, рекомендовать Администрации Муезерского муниципального района предоставление квартиры – 2. ЖБК ведет реестр семей нуждающихся в улучшении жилищных условий. На 01 января 2022 года на внеочередном получении жилья  находились 18 семей. </w:t>
      </w:r>
    </w:p>
    <w:p w:rsidR="00152FEC" w:rsidRDefault="003B67B0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Администрация поселения тесно работает с п</w:t>
      </w:r>
      <w:r w:rsidR="00365657">
        <w:rPr>
          <w:rFonts w:ascii="Times New Roman" w:eastAsia="Calibri" w:hAnsi="Times New Roman" w:cs="Times New Roman"/>
          <w:sz w:val="28"/>
          <w:szCs w:val="28"/>
        </w:rPr>
        <w:t>редпри</w:t>
      </w:r>
      <w:r>
        <w:rPr>
          <w:rFonts w:ascii="Times New Roman" w:eastAsia="Calibri" w:hAnsi="Times New Roman" w:cs="Times New Roman"/>
          <w:sz w:val="28"/>
          <w:szCs w:val="28"/>
        </w:rPr>
        <w:t>нимателями</w:t>
      </w:r>
      <w:r w:rsidR="005B7B53">
        <w:rPr>
          <w:rFonts w:ascii="Times New Roman" w:eastAsia="Calibri" w:hAnsi="Times New Roman" w:cs="Times New Roman"/>
          <w:sz w:val="28"/>
          <w:szCs w:val="28"/>
        </w:rPr>
        <w:t xml:space="preserve">. Оказано содействие в открытии магазина в п. Тумба. По просьбе предпринимателей администрация не раз обращалась через </w:t>
      </w:r>
      <w:proofErr w:type="spellStart"/>
      <w:r w:rsidR="005B7B53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="005B7B53">
        <w:rPr>
          <w:rFonts w:ascii="Times New Roman" w:eastAsia="Calibri" w:hAnsi="Times New Roman" w:cs="Times New Roman"/>
          <w:sz w:val="28"/>
          <w:szCs w:val="28"/>
        </w:rPr>
        <w:t xml:space="preserve"> и листовки к жителям о соблюдении масочного режима в магазинах. </w:t>
      </w:r>
      <w:r w:rsidR="00152FEC">
        <w:rPr>
          <w:rFonts w:ascii="Times New Roman" w:eastAsia="Calibri" w:hAnsi="Times New Roman" w:cs="Times New Roman"/>
          <w:sz w:val="28"/>
          <w:szCs w:val="28"/>
        </w:rPr>
        <w:t>Спасибо нашим</w:t>
      </w:r>
      <w:r w:rsidR="005B7B53">
        <w:rPr>
          <w:rFonts w:ascii="Times New Roman" w:eastAsia="Calibri" w:hAnsi="Times New Roman" w:cs="Times New Roman"/>
          <w:sz w:val="28"/>
          <w:szCs w:val="28"/>
        </w:rPr>
        <w:t xml:space="preserve"> предпринима</w:t>
      </w:r>
      <w:r w:rsidR="00152FEC">
        <w:rPr>
          <w:rFonts w:ascii="Times New Roman" w:eastAsia="Calibri" w:hAnsi="Times New Roman" w:cs="Times New Roman"/>
          <w:sz w:val="28"/>
          <w:szCs w:val="28"/>
        </w:rPr>
        <w:t xml:space="preserve">телям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Яроцкой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Масликовой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О.Е.,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Блыжкову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Д.Н., Пономаревой М.В., Полещуку О.А.,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Лобынцеву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Ю.А.,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Баралюк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Е.Н., Смысловой Т.М.,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Баринкову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Ю.В.,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Гринкевич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Л.И., Осипову А.А., Науменко В.В., Александровой С.И., Семенову В.В.</w:t>
      </w:r>
      <w:r w:rsidR="00152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B53">
        <w:rPr>
          <w:rFonts w:ascii="Times New Roman" w:eastAsia="Calibri" w:hAnsi="Times New Roman" w:cs="Times New Roman"/>
          <w:sz w:val="28"/>
          <w:szCs w:val="28"/>
        </w:rPr>
        <w:t>за помощь в проведении благотворительных акций и других мероприятий в поселении, помощь в сборе средств на ППМИ, волонтерскую помощь в реализации проекта ТОС «</w:t>
      </w:r>
      <w:proofErr w:type="spellStart"/>
      <w:r w:rsidR="005B7B53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5B7B53">
        <w:rPr>
          <w:rFonts w:ascii="Times New Roman" w:eastAsia="Calibri" w:hAnsi="Times New Roman" w:cs="Times New Roman"/>
          <w:sz w:val="28"/>
          <w:szCs w:val="28"/>
        </w:rPr>
        <w:t>»</w:t>
      </w:r>
      <w:r w:rsidR="00D04F0C">
        <w:rPr>
          <w:rFonts w:ascii="Times New Roman" w:eastAsia="Calibri" w:hAnsi="Times New Roman" w:cs="Times New Roman"/>
          <w:sz w:val="28"/>
          <w:szCs w:val="28"/>
        </w:rPr>
        <w:t xml:space="preserve"> и другую помощь поселению</w:t>
      </w:r>
      <w:r w:rsidR="005B7B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2FEC" w:rsidRDefault="00B1604B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52FEC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поселения благодарит за сотрудничество в 2021 году руководителей учреждений и организаций: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Лакшевич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Месникович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С.Г., Тарасову М.В., Кузьмину И.А.,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Порошенкову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Е.М., Попову Т.В.,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Волосюк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М.Н., </w:t>
      </w:r>
      <w:r w:rsidR="00C236E5">
        <w:rPr>
          <w:rFonts w:ascii="Times New Roman" w:eastAsia="Calibri" w:hAnsi="Times New Roman" w:cs="Times New Roman"/>
          <w:sz w:val="28"/>
          <w:szCs w:val="28"/>
        </w:rPr>
        <w:t xml:space="preserve">, Тарасова А.В.,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Ратканова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Владычанского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С.В.,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Безменова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А.Н.,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Дрожда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Д.А.,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Филичкина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Е.Л.</w:t>
      </w:r>
    </w:p>
    <w:p w:rsidR="003C4AFF" w:rsidRDefault="00152FEC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A2E7D">
        <w:rPr>
          <w:rFonts w:ascii="Times New Roman" w:eastAsia="Calibri" w:hAnsi="Times New Roman" w:cs="Times New Roman"/>
          <w:sz w:val="28"/>
          <w:szCs w:val="28"/>
        </w:rPr>
        <w:t>И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>нформировани</w:t>
      </w:r>
      <w:r w:rsidR="00AA2E7D">
        <w:rPr>
          <w:rFonts w:ascii="Times New Roman" w:eastAsia="Calibri" w:hAnsi="Times New Roman" w:cs="Times New Roman"/>
          <w:sz w:val="28"/>
          <w:szCs w:val="28"/>
        </w:rPr>
        <w:t>е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населения о работе</w:t>
      </w:r>
      <w:r w:rsidR="00AA2E7D">
        <w:rPr>
          <w:rFonts w:ascii="Times New Roman" w:eastAsia="Calibri" w:hAnsi="Times New Roman" w:cs="Times New Roman"/>
          <w:sz w:val="28"/>
          <w:szCs w:val="28"/>
        </w:rPr>
        <w:t xml:space="preserve"> администрации, событиях 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E7D">
        <w:rPr>
          <w:rFonts w:ascii="Times New Roman" w:eastAsia="Calibri" w:hAnsi="Times New Roman" w:cs="Times New Roman"/>
          <w:sz w:val="28"/>
          <w:szCs w:val="28"/>
        </w:rPr>
        <w:t xml:space="preserve">поселения, района и республики идет через 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сообщество в 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«Новости 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A2E7D">
        <w:rPr>
          <w:rFonts w:ascii="Times New Roman" w:eastAsia="Calibri" w:hAnsi="Times New Roman" w:cs="Times New Roman"/>
          <w:sz w:val="28"/>
          <w:szCs w:val="28"/>
        </w:rPr>
        <w:t>». Подписчиков пока немного – 373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>, поэтому вся информация дублируется в сообщес</w:t>
      </w:r>
      <w:r w:rsidR="00AA2E7D">
        <w:rPr>
          <w:rFonts w:ascii="Times New Roman" w:eastAsia="Calibri" w:hAnsi="Times New Roman" w:cs="Times New Roman"/>
          <w:sz w:val="28"/>
          <w:szCs w:val="28"/>
        </w:rPr>
        <w:t>твах «Тумба», «</w:t>
      </w:r>
      <w:proofErr w:type="spellStart"/>
      <w:r w:rsidR="00AA2E7D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Суккозерье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– моя маленькая родина».  </w:t>
      </w:r>
      <w:r w:rsidR="003E3275">
        <w:rPr>
          <w:rFonts w:ascii="Times New Roman" w:eastAsia="Calibri" w:hAnsi="Times New Roman" w:cs="Times New Roman"/>
          <w:sz w:val="28"/>
          <w:szCs w:val="28"/>
        </w:rPr>
        <w:t xml:space="preserve">Официальная информация публикуется на </w:t>
      </w:r>
      <w:r w:rsidR="000F514C">
        <w:rPr>
          <w:rFonts w:ascii="Times New Roman" w:eastAsia="Calibri" w:hAnsi="Times New Roman" w:cs="Times New Roman"/>
          <w:sz w:val="28"/>
          <w:szCs w:val="28"/>
        </w:rPr>
        <w:t>сайте Муезерского муниципального района, во вкладке «</w:t>
      </w:r>
      <w:proofErr w:type="spellStart"/>
      <w:r w:rsidR="000F514C">
        <w:rPr>
          <w:rFonts w:ascii="Times New Roman" w:eastAsia="Calibri" w:hAnsi="Times New Roman" w:cs="Times New Roman"/>
          <w:sz w:val="28"/>
          <w:szCs w:val="28"/>
        </w:rPr>
        <w:t>Суккозерское</w:t>
      </w:r>
      <w:proofErr w:type="spellEnd"/>
      <w:r w:rsidR="000F514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поселение».</w:t>
      </w:r>
    </w:p>
    <w:p w:rsidR="003C4AFF" w:rsidRPr="003C4AFF" w:rsidRDefault="003C4AFF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170" w:rsidRPr="008F6896" w:rsidRDefault="00F87170" w:rsidP="003C16DF">
      <w:pPr>
        <w:pStyle w:val="a7"/>
        <w:numPr>
          <w:ilvl w:val="0"/>
          <w:numId w:val="16"/>
        </w:num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2448">
        <w:rPr>
          <w:rFonts w:ascii="Times New Roman" w:hAnsi="Times New Roman" w:cs="Times New Roman"/>
          <w:b/>
          <w:sz w:val="32"/>
        </w:rPr>
        <w:t>О</w:t>
      </w:r>
      <w:r w:rsidRPr="008F6896">
        <w:rPr>
          <w:rFonts w:ascii="Times New Roman" w:eastAsia="Calibri" w:hAnsi="Times New Roman" w:cs="Times New Roman"/>
          <w:b/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F87170" w:rsidRDefault="00F87170" w:rsidP="00F8717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поселения действует  несколько добровольных объединений граждан для охраны общественного порядка</w:t>
      </w:r>
      <w:r w:rsidR="00680DD7">
        <w:rPr>
          <w:rFonts w:ascii="Times New Roman" w:eastAsia="Calibri" w:hAnsi="Times New Roman" w:cs="Times New Roman"/>
          <w:sz w:val="28"/>
          <w:szCs w:val="28"/>
        </w:rPr>
        <w:t>, что способствует спокойной криминогенной обстановке.</w:t>
      </w:r>
    </w:p>
    <w:p w:rsidR="00B61E80" w:rsidRDefault="00B61E80" w:rsidP="00F8717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Добровольная народная дружина, организованная </w:t>
      </w:r>
      <w:r w:rsidR="00B1604B">
        <w:rPr>
          <w:rFonts w:ascii="Times New Roman" w:eastAsia="Calibri" w:hAnsi="Times New Roman" w:cs="Times New Roman"/>
          <w:sz w:val="28"/>
          <w:szCs w:val="28"/>
        </w:rPr>
        <w:t>по инициативе полиции в 2017 г.,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в себя 1</w:t>
      </w:r>
      <w:r w:rsidR="00B1604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59655B" w:rsidRPr="008F6896" w:rsidRDefault="0059655B" w:rsidP="00F8717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Добровольная народная дружина по защите Государственной границы РФ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организованная по инициативе отделения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в п. Поросозеро в 2016 г., состоит из </w:t>
      </w:r>
      <w:r w:rsidR="00B61E80">
        <w:rPr>
          <w:rFonts w:ascii="Times New Roman" w:eastAsia="Calibri" w:hAnsi="Times New Roman" w:cs="Times New Roman"/>
          <w:sz w:val="28"/>
          <w:szCs w:val="28"/>
        </w:rPr>
        <w:t xml:space="preserve">19 человек (п. Суккозеро и п. </w:t>
      </w:r>
      <w:proofErr w:type="spellStart"/>
      <w:r w:rsidR="00B61E80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B61E80">
        <w:rPr>
          <w:rFonts w:ascii="Times New Roman" w:eastAsia="Calibri" w:hAnsi="Times New Roman" w:cs="Times New Roman"/>
          <w:sz w:val="28"/>
          <w:szCs w:val="28"/>
        </w:rPr>
        <w:t>). Ведется работа по созданию ДНД в п. Тумба.</w:t>
      </w:r>
    </w:p>
    <w:p w:rsidR="00F87170" w:rsidRPr="00680DD7" w:rsidRDefault="00680DD7" w:rsidP="00680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поселения ежемесячно проводит рабочие встречи с уп</w:t>
      </w:r>
      <w:r w:rsidR="00B1604B">
        <w:rPr>
          <w:rFonts w:ascii="Times New Roman" w:hAnsi="Times New Roman" w:cs="Times New Roman"/>
          <w:sz w:val="28"/>
          <w:szCs w:val="28"/>
        </w:rPr>
        <w:t>олномоченными отделения (</w:t>
      </w:r>
      <w:proofErr w:type="spellStart"/>
      <w:r w:rsidR="00B1604B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="00B1604B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п. Поросозеро по вопросам содействия пограничным органам в охране государственной границы, подбору членов ДНД, проведении профилактических бесед </w:t>
      </w:r>
      <w:r w:rsidR="005A6C0A">
        <w:rPr>
          <w:rFonts w:ascii="Times New Roman" w:hAnsi="Times New Roman" w:cs="Times New Roman"/>
          <w:sz w:val="28"/>
          <w:szCs w:val="28"/>
        </w:rPr>
        <w:t xml:space="preserve">о пограничном режиме </w:t>
      </w:r>
      <w:r>
        <w:rPr>
          <w:rFonts w:ascii="Times New Roman" w:hAnsi="Times New Roman" w:cs="Times New Roman"/>
          <w:sz w:val="28"/>
          <w:szCs w:val="28"/>
        </w:rPr>
        <w:t>с жителями и лицами, пребывающими на территорию поселения</w:t>
      </w:r>
      <w:r w:rsidR="005A6C0A">
        <w:rPr>
          <w:rFonts w:ascii="Times New Roman" w:hAnsi="Times New Roman" w:cs="Times New Roman"/>
          <w:sz w:val="28"/>
          <w:szCs w:val="28"/>
        </w:rPr>
        <w:t xml:space="preserve"> и другим вопросам.</w:t>
      </w:r>
      <w:r w:rsidR="000607E9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0F514C">
        <w:rPr>
          <w:rFonts w:ascii="Times New Roman" w:hAnsi="Times New Roman" w:cs="Times New Roman"/>
          <w:sz w:val="28"/>
          <w:szCs w:val="28"/>
        </w:rPr>
        <w:t xml:space="preserve">пограничникам </w:t>
      </w:r>
      <w:r w:rsidR="000607E9">
        <w:rPr>
          <w:rFonts w:ascii="Times New Roman" w:hAnsi="Times New Roman" w:cs="Times New Roman"/>
          <w:sz w:val="28"/>
          <w:szCs w:val="28"/>
        </w:rPr>
        <w:t>за сотрудничество.</w:t>
      </w:r>
    </w:p>
    <w:p w:rsidR="00D86DCB" w:rsidRPr="00367AF5" w:rsidRDefault="00D86DCB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A2731" w:rsidRPr="009563AF" w:rsidRDefault="009563AF" w:rsidP="005C3B89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3AF">
        <w:rPr>
          <w:rFonts w:ascii="Times New Roman" w:hAnsi="Times New Roman" w:cs="Times New Roman"/>
          <w:b/>
          <w:color w:val="000000"/>
          <w:sz w:val="28"/>
          <w:szCs w:val="28"/>
        </w:rPr>
        <w:t>Создание</w:t>
      </w:r>
      <w:r w:rsidR="00AA2731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слови</w:t>
      </w:r>
      <w:r w:rsidRPr="009563AF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обеспечения жителей услуг</w:t>
      </w:r>
      <w:r w:rsidR="00AA2731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ами связи и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2731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торговли.</w:t>
      </w:r>
    </w:p>
    <w:p w:rsidR="00337221" w:rsidRDefault="00AA2731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337221">
        <w:rPr>
          <w:rFonts w:ascii="Times New Roman" w:hAnsi="Times New Roman" w:cs="Times New Roman"/>
          <w:sz w:val="28"/>
          <w:szCs w:val="28"/>
        </w:rPr>
        <w:t>в 2021</w:t>
      </w:r>
      <w:r w:rsidR="002460AE">
        <w:rPr>
          <w:rFonts w:ascii="Times New Roman" w:hAnsi="Times New Roman" w:cs="Times New Roman"/>
          <w:sz w:val="28"/>
          <w:szCs w:val="28"/>
        </w:rPr>
        <w:t xml:space="preserve"> году услуги связи оказывали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: Ростелеком, Мегафон, МТС, «Почта России». 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>Т</w:t>
      </w:r>
      <w:r w:rsidR="00B32D05">
        <w:rPr>
          <w:rFonts w:ascii="Times New Roman" w:hAnsi="Times New Roman" w:cs="Times New Roman"/>
          <w:sz w:val="28"/>
          <w:szCs w:val="28"/>
        </w:rPr>
        <w:t>орговлю осуществляли</w:t>
      </w:r>
      <w:r w:rsidR="00337221">
        <w:rPr>
          <w:rFonts w:ascii="Times New Roman" w:hAnsi="Times New Roman" w:cs="Times New Roman"/>
          <w:sz w:val="28"/>
          <w:szCs w:val="28"/>
        </w:rPr>
        <w:t xml:space="preserve"> 14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предпринимателей (</w:t>
      </w:r>
      <w:r w:rsidR="00367AF5">
        <w:rPr>
          <w:rFonts w:ascii="Times New Roman" w:hAnsi="Times New Roman" w:cs="Times New Roman"/>
          <w:sz w:val="28"/>
          <w:szCs w:val="28"/>
        </w:rPr>
        <w:t>13</w:t>
      </w:r>
      <w:r w:rsidR="00956451" w:rsidRPr="00367AF5">
        <w:rPr>
          <w:rFonts w:ascii="Times New Roman" w:hAnsi="Times New Roman" w:cs="Times New Roman"/>
          <w:sz w:val="28"/>
          <w:szCs w:val="28"/>
        </w:rPr>
        <w:t xml:space="preserve"> магазинов</w:t>
      </w:r>
      <w:r w:rsidRPr="00367AF5">
        <w:rPr>
          <w:rFonts w:ascii="Times New Roman" w:hAnsi="Times New Roman" w:cs="Times New Roman"/>
          <w:sz w:val="28"/>
          <w:szCs w:val="28"/>
        </w:rPr>
        <w:t>)</w:t>
      </w:r>
      <w:r w:rsidR="00956451" w:rsidRPr="00367AF5">
        <w:rPr>
          <w:rFonts w:ascii="Times New Roman" w:hAnsi="Times New Roman" w:cs="Times New Roman"/>
          <w:sz w:val="28"/>
          <w:szCs w:val="28"/>
        </w:rPr>
        <w:t>.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   </w:t>
      </w:r>
      <w:r w:rsidR="00337221">
        <w:rPr>
          <w:rFonts w:ascii="Times New Roman" w:hAnsi="Times New Roman" w:cs="Times New Roman"/>
          <w:sz w:val="28"/>
          <w:szCs w:val="28"/>
        </w:rPr>
        <w:t>В феврале 2021 года открылся магазин в</w:t>
      </w:r>
      <w:r w:rsidR="009563AF">
        <w:rPr>
          <w:rFonts w:ascii="Times New Roman" w:hAnsi="Times New Roman" w:cs="Times New Roman"/>
          <w:sz w:val="28"/>
          <w:szCs w:val="28"/>
        </w:rPr>
        <w:t xml:space="preserve"> п. Тумба. 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DCB" w:rsidRPr="00367AF5" w:rsidRDefault="00D86DCB" w:rsidP="00247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C16DF" w:rsidRPr="003C16DF" w:rsidRDefault="003C16DF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DF">
        <w:rPr>
          <w:rFonts w:ascii="Times New Roman" w:hAnsi="Times New Roman" w:cs="Times New Roman"/>
          <w:b/>
          <w:sz w:val="28"/>
          <w:szCs w:val="28"/>
        </w:rPr>
        <w:t>8. Спорт и культурно-массовая работа</w:t>
      </w:r>
    </w:p>
    <w:p w:rsidR="000C0E6C" w:rsidRPr="000C0E6C" w:rsidRDefault="000C0E6C" w:rsidP="00EA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году приходилось работать в обстановке ограничений в связи с новой </w:t>
      </w:r>
      <w:proofErr w:type="spellStart"/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инфекцией. </w:t>
      </w:r>
      <w:proofErr w:type="gramStart"/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массовых мероприятий приходилось проводить с соблю</w:t>
      </w:r>
      <w:r w:rsid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дением условий масочного режима и социальной дистанций, 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и праздники не</w:t>
      </w:r>
      <w:r w:rsid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такими массовыми и многочисленными.</w:t>
      </w:r>
      <w:proofErr w:type="gramEnd"/>
    </w:p>
    <w:p w:rsidR="00474C9D" w:rsidRDefault="00474C9D" w:rsidP="00EA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тесно сотрудничает с Домом Культуры, сельской библиотекой, школой и детским садом по вопросам подготовки и проведения культурно-массовых мероприятий. Проводятся Новогодние и рождественские праздники, 8 марта,  масленица, День Победы, День матери. Ряд мероприятий прошли в дистанционном формате.</w:t>
      </w:r>
    </w:p>
    <w:p w:rsidR="00EF5082" w:rsidRPr="00EF5082" w:rsidRDefault="00474C9D" w:rsidP="00EA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769A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вместно со школой ежегодно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 спортивные</w:t>
      </w:r>
      <w:r w:rsidR="000C0E6C"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C0E6C" w:rsidRP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«Лыжня России»</w:t>
      </w:r>
      <w:r w:rsidR="000C0E6C"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0E6C" w:rsidRPr="00EF5082">
        <w:rPr>
          <w:rFonts w:ascii="Times New Roman" w:hAnsi="Times New Roman" w:cs="Times New Roman"/>
          <w:sz w:val="28"/>
          <w:szCs w:val="28"/>
        </w:rPr>
        <w:t xml:space="preserve"> В 2021 году приняло участие </w:t>
      </w:r>
      <w:r w:rsidR="000C0E6C" w:rsidRPr="00DB5186">
        <w:rPr>
          <w:rFonts w:ascii="Times New Roman" w:hAnsi="Times New Roman" w:cs="Times New Roman"/>
          <w:sz w:val="28"/>
          <w:szCs w:val="28"/>
        </w:rPr>
        <w:t xml:space="preserve">52 </w:t>
      </w:r>
      <w:r w:rsidR="000C0E6C" w:rsidRPr="00EF5082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EF5082" w:rsidRPr="00EF5082">
        <w:rPr>
          <w:rFonts w:ascii="Times New Roman" w:hAnsi="Times New Roman" w:cs="Times New Roman"/>
          <w:sz w:val="28"/>
          <w:szCs w:val="28"/>
        </w:rPr>
        <w:t xml:space="preserve">Администрация поселения готовила грамоты и призы для победителей и призеров. В поселении за 2021 год активно спортивного населения – </w:t>
      </w:r>
      <w:r w:rsidRPr="00474C9D">
        <w:rPr>
          <w:rFonts w:ascii="Times New Roman" w:hAnsi="Times New Roman" w:cs="Times New Roman"/>
          <w:sz w:val="28"/>
          <w:szCs w:val="28"/>
        </w:rPr>
        <w:t>179</w:t>
      </w:r>
      <w:r w:rsidR="00EF5082" w:rsidRPr="00474C9D">
        <w:rPr>
          <w:rFonts w:ascii="Times New Roman" w:hAnsi="Times New Roman" w:cs="Times New Roman"/>
          <w:sz w:val="28"/>
          <w:szCs w:val="28"/>
        </w:rPr>
        <w:t xml:space="preserve"> ч</w:t>
      </w:r>
      <w:r w:rsidR="00EF5082" w:rsidRPr="00EF5082">
        <w:rPr>
          <w:rFonts w:ascii="Times New Roman" w:hAnsi="Times New Roman" w:cs="Times New Roman"/>
          <w:sz w:val="28"/>
          <w:szCs w:val="28"/>
        </w:rPr>
        <w:t xml:space="preserve">еловека (от 3 лет и старше): катаются на лыжах, занимаются скандинавской  ходьбой, на уличных тренажерах.    </w:t>
      </w:r>
    </w:p>
    <w:p w:rsidR="00474C9D" w:rsidRDefault="00474C9D" w:rsidP="00EA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2021 г. услугами сельской библиотеки воспользовались - 205 человек, читателей – 145. Число посещений составило – 5413, что на 1033 больше, чем в 2020 году. Общий фонд литературы составляет более - 3583 экземпляров, что на 177 больше, чем в 2021 году. Проведено 57 мероприятий, из них 42 в библиотеке, 14- во </w:t>
      </w:r>
      <w:proofErr w:type="spellStart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внестационарном</w:t>
      </w:r>
      <w:proofErr w:type="spellEnd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режиме. 16 мероприятий для детей до 14 лет. Оформлено 63 выставки различной тематики.  </w:t>
      </w:r>
      <w:r w:rsidR="00EA7F6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сельского библ</w:t>
      </w:r>
      <w:r w:rsidR="00B8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иотекаря </w:t>
      </w:r>
      <w:proofErr w:type="spellStart"/>
      <w:r w:rsidR="00B84340">
        <w:rPr>
          <w:rFonts w:ascii="Times New Roman" w:eastAsia="Times New Roman" w:hAnsi="Times New Roman" w:cs="Times New Roman"/>
          <w:color w:val="000000"/>
          <w:sz w:val="28"/>
          <w:szCs w:val="28"/>
        </w:rPr>
        <w:t>Порошенкову</w:t>
      </w:r>
      <w:proofErr w:type="spellEnd"/>
      <w:r w:rsidR="00B8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за плодотворную работу в год юбилея </w:t>
      </w:r>
      <w:proofErr w:type="spellStart"/>
      <w:r w:rsidR="00B84340">
        <w:rPr>
          <w:rFonts w:ascii="Times New Roman" w:eastAsia="Times New Roman" w:hAnsi="Times New Roman" w:cs="Times New Roman"/>
          <w:color w:val="000000"/>
          <w:sz w:val="28"/>
          <w:szCs w:val="28"/>
        </w:rPr>
        <w:t>Суккозерской</w:t>
      </w:r>
      <w:proofErr w:type="spellEnd"/>
      <w:r w:rsidR="00B8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библиотеки.</w:t>
      </w:r>
    </w:p>
    <w:p w:rsidR="00EA7F6C" w:rsidRDefault="00474C9D" w:rsidP="00EA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В 2021 году в Доме культуры  было проведено 76 мероприятий, с посещением  2796 человек</w:t>
      </w:r>
      <w:proofErr w:type="gramStart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платных мероприятиях составило – 1419 человек.</w:t>
      </w:r>
    </w:p>
    <w:p w:rsidR="00EA7F6C" w:rsidRPr="00EA7F6C" w:rsidRDefault="00EA7F6C" w:rsidP="00EA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6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интересными мероприятиями были: новогодние и рождественские мероприятия: Новогоднее представление для детей «Проказы Бабы Яги», новогодний мюзикл «Три Новогодних желания или </w:t>
      </w:r>
      <w:proofErr w:type="spellStart"/>
      <w:r w:rsidRPr="00EA7F6C">
        <w:rPr>
          <w:rFonts w:ascii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EA7F6C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лад»; масленичное гуляние на площади у ДК; праздничный концерт со сказочным театрализованным представлением на 8 марта «Сказочный подарок»; большая работа была проведена по патриотическому направлению: в апреле месяце состоялась встреча с участниками поискового отряда С.М. Симоняна, был проведен Межрайонный конкурс чтецов «Пока мы помним, мы живем!»</w:t>
      </w:r>
      <w:proofErr w:type="gramStart"/>
      <w:r w:rsidRPr="00EA7F6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EA7F6C">
        <w:rPr>
          <w:rFonts w:ascii="Times New Roman" w:hAnsi="Times New Roman" w:cs="Times New Roman"/>
          <w:color w:val="000000"/>
          <w:sz w:val="28"/>
          <w:szCs w:val="28"/>
        </w:rPr>
        <w:t xml:space="preserve"> мае месяце, помимо традиционных праздничных мероприятий: торжественного митинга и праздничного концерта, состоялся Межрайонный фестиваль военно-патриотической песни «Виктория», в котором приняли участие коллективы и солисты из поселков Муезерского и </w:t>
      </w:r>
      <w:proofErr w:type="spellStart"/>
      <w:r w:rsidRPr="00EA7F6C">
        <w:rPr>
          <w:rFonts w:ascii="Times New Roman" w:hAnsi="Times New Roman" w:cs="Times New Roman"/>
          <w:color w:val="000000"/>
          <w:sz w:val="28"/>
          <w:szCs w:val="28"/>
        </w:rPr>
        <w:t>Суоярвского</w:t>
      </w:r>
      <w:proofErr w:type="spellEnd"/>
      <w:r w:rsidRPr="00EA7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F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районов. Традиционно, согласно календарным праздникам, проходят мероприятия ко Дню защиты детей, Дню матери, в преддверие Нового года ежегодно </w:t>
      </w:r>
      <w:proofErr w:type="gramStart"/>
      <w:r w:rsidRPr="00EA7F6C">
        <w:rPr>
          <w:rFonts w:ascii="Times New Roman" w:hAnsi="Times New Roman" w:cs="Times New Roman"/>
          <w:color w:val="000000"/>
          <w:sz w:val="28"/>
          <w:szCs w:val="28"/>
        </w:rPr>
        <w:t>проводятся ряд акций</w:t>
      </w:r>
      <w:proofErr w:type="gramEnd"/>
      <w:r w:rsidRPr="00EA7F6C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мероприятий «Новогодняя суета». В рамках этих мероприятий прошли акции «Спасибо врачам» и «Праздник в каждый дом». Большой популярностью в нашем поселке пользуются такие формы мероприятий, как кафе-вечеринки с игровой и развлекательной программой,</w:t>
      </w:r>
      <w:r>
        <w:rPr>
          <w:color w:val="000000"/>
          <w:sz w:val="27"/>
          <w:szCs w:val="27"/>
        </w:rPr>
        <w:t xml:space="preserve"> </w:t>
      </w:r>
      <w:r w:rsidRPr="00EA7F6C">
        <w:rPr>
          <w:rFonts w:ascii="Times New Roman" w:hAnsi="Times New Roman" w:cs="Times New Roman"/>
          <w:color w:val="000000"/>
          <w:sz w:val="28"/>
          <w:szCs w:val="28"/>
        </w:rPr>
        <w:t>тематические вечера отдыха, караоке-вечеринки, мюзиклы.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7 гастрольных поездок. </w:t>
      </w:r>
      <w:r w:rsidR="00474C9D"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Мероприятиями на платной основе по утвержденному прейскуранту в 2021г. было заработано 126200 рублей, при плане 150000 руб. Все заработанные денежные средства в 100 % объеме направлены на организацию и проведение культурно </w:t>
      </w:r>
      <w:proofErr w:type="spellStart"/>
      <w:r w:rsidR="00474C9D"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="00474C9D"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  <w:r w:rsidRPr="00EA7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Благодарим коллектив Дома культуры за творческую работу.</w:t>
      </w:r>
    </w:p>
    <w:p w:rsidR="009B3450" w:rsidRDefault="00474C9D" w:rsidP="00EA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12-й год  в Поселении ведет работу Совет ветеранов, из них  10 лет под руководством  </w:t>
      </w:r>
      <w:proofErr w:type="spellStart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Евтух</w:t>
      </w:r>
      <w:proofErr w:type="spellEnd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За 2021 год Совет ветеранов провел и принял участие в 51 мероприятии, в том числе,  совместно с местной администрацией - 15, со школой - 9,  сельской библиотекой - 14, с Домом культуры  - 5. В течение всего года поздравляли односельчан с юбилеями через районную газету "</w:t>
      </w:r>
      <w:proofErr w:type="spellStart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>Муезерсклес</w:t>
      </w:r>
      <w:proofErr w:type="spellEnd"/>
      <w:r w:rsidRPr="0047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  <w:r w:rsidR="000C0E6C"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работает в тесном контакте с Советом ветеранов. Стало традицией </w:t>
      </w:r>
      <w:r w:rsidR="0004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совместные поздравительные  акции, которые спонсируют местные предприниматели. Акция «Обыкновенное чудо» к  8 марта: были собраны подарки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40BA7">
        <w:rPr>
          <w:rFonts w:ascii="Times New Roman" w:eastAsia="Times New Roman" w:hAnsi="Times New Roman" w:cs="Times New Roman"/>
          <w:color w:val="000000"/>
          <w:sz w:val="28"/>
          <w:szCs w:val="28"/>
        </w:rPr>
        <w:t>5 детям войны и инвалидам.</w:t>
      </w:r>
      <w:r w:rsidR="00857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Предновогодняя поздравительная акция «Спасибо врачам!»: </w:t>
      </w:r>
      <w:r w:rsidR="009B345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работников</w:t>
      </w:r>
      <w:r w:rsidR="00857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амбулатории и скорой помощи </w:t>
      </w:r>
      <w:r w:rsidR="009B3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организовано поздравление, вручены </w:t>
      </w:r>
      <w:r w:rsidR="00857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небольшие подарки в знак благодарности за работу в условиях </w:t>
      </w:r>
      <w:r w:rsidR="008571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857112" w:rsidRPr="00857112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="008571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Организуются благотворительные акции «Добрый шкаф» и «Щедрый вторник» по сбору одежды жителям поселения и района</w:t>
      </w:r>
      <w:r w:rsidR="009B34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112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вручаем открытки детям войны к 9 мая. Появилась новая традиция: чествование семейных пар – юбиляров семейной жизни</w:t>
      </w:r>
      <w:r w:rsidR="000B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Дню семьи, любви и верности. </w:t>
      </w:r>
      <w:r w:rsidR="0067244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совместный праздник Совета ветеранов, Дома культуры и администрации поселения.</w:t>
      </w:r>
    </w:p>
    <w:p w:rsidR="00474C9D" w:rsidRDefault="00474C9D" w:rsidP="00ED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C9D">
        <w:rPr>
          <w:rFonts w:ascii="Times New Roman" w:hAnsi="Times New Roman" w:cs="Times New Roman"/>
          <w:sz w:val="28"/>
          <w:szCs w:val="28"/>
        </w:rPr>
        <w:t xml:space="preserve">В завершение своего отчета хочу поблагодарить администрацию  и Совет Муезерского муниципального  района, Совет депутатов </w:t>
      </w:r>
      <w:proofErr w:type="spellStart"/>
      <w:r w:rsidRPr="00474C9D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474C9D">
        <w:rPr>
          <w:rFonts w:ascii="Times New Roman" w:hAnsi="Times New Roman" w:cs="Times New Roman"/>
          <w:sz w:val="28"/>
          <w:szCs w:val="28"/>
        </w:rPr>
        <w:t xml:space="preserve"> сельского поселения,    всех предпринимателей, руководителей предприятий и организаций, коллективы всех социальных учреждений и всех активных жителей за совместную и  плодотворную работу.</w:t>
      </w:r>
    </w:p>
    <w:sectPr w:rsidR="00474C9D" w:rsidSect="00495087">
      <w:footerReference w:type="default" r:id="rId8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40" w:rsidRDefault="00B84340" w:rsidP="001F5B3C">
      <w:pPr>
        <w:spacing w:after="0" w:line="240" w:lineRule="auto"/>
      </w:pPr>
      <w:r>
        <w:separator/>
      </w:r>
    </w:p>
  </w:endnote>
  <w:endnote w:type="continuationSeparator" w:id="0">
    <w:p w:rsidR="00B84340" w:rsidRDefault="00B84340" w:rsidP="001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008589"/>
      <w:docPartObj>
        <w:docPartGallery w:val="Page Numbers (Bottom of Page)"/>
        <w:docPartUnique/>
      </w:docPartObj>
    </w:sdtPr>
    <w:sdtContent>
      <w:p w:rsidR="00B84340" w:rsidRDefault="00B84340">
        <w:pPr>
          <w:pStyle w:val="aa"/>
        </w:pPr>
        <w:fldSimple w:instr=" PAGE   \* MERGEFORMAT ">
          <w:r w:rsidR="00ED1420">
            <w:rPr>
              <w:noProof/>
            </w:rPr>
            <w:t>13</w:t>
          </w:r>
        </w:fldSimple>
      </w:p>
    </w:sdtContent>
  </w:sdt>
  <w:p w:rsidR="00B84340" w:rsidRDefault="00B843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40" w:rsidRDefault="00B84340" w:rsidP="001F5B3C">
      <w:pPr>
        <w:spacing w:after="0" w:line="240" w:lineRule="auto"/>
      </w:pPr>
      <w:r>
        <w:separator/>
      </w:r>
    </w:p>
  </w:footnote>
  <w:footnote w:type="continuationSeparator" w:id="0">
    <w:p w:rsidR="00B84340" w:rsidRDefault="00B84340" w:rsidP="001F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E49"/>
    <w:multiLevelType w:val="multilevel"/>
    <w:tmpl w:val="1772B2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F15004"/>
    <w:multiLevelType w:val="hybridMultilevel"/>
    <w:tmpl w:val="F958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C66"/>
    <w:multiLevelType w:val="hybridMultilevel"/>
    <w:tmpl w:val="1A6AAC5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0C3B5486"/>
    <w:multiLevelType w:val="hybridMultilevel"/>
    <w:tmpl w:val="8BD296BE"/>
    <w:lvl w:ilvl="0" w:tplc="90B270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4B26F6"/>
    <w:multiLevelType w:val="hybridMultilevel"/>
    <w:tmpl w:val="ECA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F78BF"/>
    <w:multiLevelType w:val="hybridMultilevel"/>
    <w:tmpl w:val="B016BD66"/>
    <w:lvl w:ilvl="0" w:tplc="D292A05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3A47A7D"/>
    <w:multiLevelType w:val="hybridMultilevel"/>
    <w:tmpl w:val="83C22D5A"/>
    <w:lvl w:ilvl="0" w:tplc="EDF806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E48A8"/>
    <w:multiLevelType w:val="multilevel"/>
    <w:tmpl w:val="454CC9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270178CB"/>
    <w:multiLevelType w:val="hybridMultilevel"/>
    <w:tmpl w:val="D816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73903"/>
    <w:multiLevelType w:val="hybridMultilevel"/>
    <w:tmpl w:val="6598EDF4"/>
    <w:lvl w:ilvl="0" w:tplc="F224FCF2">
      <w:start w:val="8"/>
      <w:numFmt w:val="decimal"/>
      <w:lvlText w:val="%1."/>
      <w:lvlJc w:val="left"/>
      <w:pPr>
        <w:ind w:left="735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DA30D8E"/>
    <w:multiLevelType w:val="hybridMultilevel"/>
    <w:tmpl w:val="4A02BE2C"/>
    <w:lvl w:ilvl="0" w:tplc="02B2B6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57B03"/>
    <w:multiLevelType w:val="hybridMultilevel"/>
    <w:tmpl w:val="FCCE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F7F64"/>
    <w:multiLevelType w:val="hybridMultilevel"/>
    <w:tmpl w:val="0BC6F2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58696D0F"/>
    <w:multiLevelType w:val="hybridMultilevel"/>
    <w:tmpl w:val="0D1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22431"/>
    <w:multiLevelType w:val="hybridMultilevel"/>
    <w:tmpl w:val="52AC07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6333E"/>
    <w:multiLevelType w:val="multilevel"/>
    <w:tmpl w:val="31946F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6">
    <w:nsid w:val="72A86A61"/>
    <w:multiLevelType w:val="hybridMultilevel"/>
    <w:tmpl w:val="9A0A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B3F70"/>
    <w:multiLevelType w:val="hybridMultilevel"/>
    <w:tmpl w:val="A498D0B6"/>
    <w:lvl w:ilvl="0" w:tplc="7C5074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A7D6F"/>
    <w:multiLevelType w:val="hybridMultilevel"/>
    <w:tmpl w:val="6E08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0765E"/>
    <w:multiLevelType w:val="hybridMultilevel"/>
    <w:tmpl w:val="47CE3372"/>
    <w:lvl w:ilvl="0" w:tplc="714288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16"/>
  </w:num>
  <w:num w:numId="10">
    <w:abstractNumId w:val="17"/>
  </w:num>
  <w:num w:numId="11">
    <w:abstractNumId w:val="13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9"/>
  </w:num>
  <w:num w:numId="17">
    <w:abstractNumId w:val="8"/>
  </w:num>
  <w:num w:numId="18">
    <w:abstractNumId w:val="4"/>
  </w:num>
  <w:num w:numId="19">
    <w:abstractNumId w:val="18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6FD"/>
    <w:rsid w:val="0000432D"/>
    <w:rsid w:val="000101A9"/>
    <w:rsid w:val="000117A6"/>
    <w:rsid w:val="00036FC5"/>
    <w:rsid w:val="00040BA7"/>
    <w:rsid w:val="00044510"/>
    <w:rsid w:val="00045894"/>
    <w:rsid w:val="0004721D"/>
    <w:rsid w:val="00053BF6"/>
    <w:rsid w:val="00057CFA"/>
    <w:rsid w:val="000607E9"/>
    <w:rsid w:val="0006254E"/>
    <w:rsid w:val="00075707"/>
    <w:rsid w:val="00077720"/>
    <w:rsid w:val="000840AE"/>
    <w:rsid w:val="00084EB8"/>
    <w:rsid w:val="00084EEB"/>
    <w:rsid w:val="000873B7"/>
    <w:rsid w:val="000914FB"/>
    <w:rsid w:val="000A43BF"/>
    <w:rsid w:val="000B061A"/>
    <w:rsid w:val="000B299B"/>
    <w:rsid w:val="000C0E6C"/>
    <w:rsid w:val="000C1C56"/>
    <w:rsid w:val="000C6046"/>
    <w:rsid w:val="000D0DE3"/>
    <w:rsid w:val="000E4E4F"/>
    <w:rsid w:val="000E5B8A"/>
    <w:rsid w:val="000F0D5B"/>
    <w:rsid w:val="000F514C"/>
    <w:rsid w:val="000F576B"/>
    <w:rsid w:val="00100C90"/>
    <w:rsid w:val="001015AF"/>
    <w:rsid w:val="001119D5"/>
    <w:rsid w:val="0012471C"/>
    <w:rsid w:val="00134880"/>
    <w:rsid w:val="00140AD2"/>
    <w:rsid w:val="001412BF"/>
    <w:rsid w:val="00143951"/>
    <w:rsid w:val="00143E0D"/>
    <w:rsid w:val="00152FEC"/>
    <w:rsid w:val="00153FAC"/>
    <w:rsid w:val="00174181"/>
    <w:rsid w:val="001759AA"/>
    <w:rsid w:val="00176482"/>
    <w:rsid w:val="00187556"/>
    <w:rsid w:val="0019400F"/>
    <w:rsid w:val="001A0469"/>
    <w:rsid w:val="001A4602"/>
    <w:rsid w:val="001B4AE7"/>
    <w:rsid w:val="001C34BB"/>
    <w:rsid w:val="001C5387"/>
    <w:rsid w:val="001D0837"/>
    <w:rsid w:val="001D2803"/>
    <w:rsid w:val="001D5774"/>
    <w:rsid w:val="001D5BC4"/>
    <w:rsid w:val="001F1F41"/>
    <w:rsid w:val="001F3560"/>
    <w:rsid w:val="001F390E"/>
    <w:rsid w:val="001F3AEE"/>
    <w:rsid w:val="001F5B3C"/>
    <w:rsid w:val="00201EC4"/>
    <w:rsid w:val="0021330B"/>
    <w:rsid w:val="00213430"/>
    <w:rsid w:val="00216063"/>
    <w:rsid w:val="00223EE5"/>
    <w:rsid w:val="00231D5E"/>
    <w:rsid w:val="00236766"/>
    <w:rsid w:val="0024291C"/>
    <w:rsid w:val="002460AE"/>
    <w:rsid w:val="002470AF"/>
    <w:rsid w:val="002559FC"/>
    <w:rsid w:val="0025761F"/>
    <w:rsid w:val="00257A69"/>
    <w:rsid w:val="0026498E"/>
    <w:rsid w:val="00265D79"/>
    <w:rsid w:val="002773B6"/>
    <w:rsid w:val="00280FD4"/>
    <w:rsid w:val="00283059"/>
    <w:rsid w:val="00291378"/>
    <w:rsid w:val="002937AC"/>
    <w:rsid w:val="00293DF4"/>
    <w:rsid w:val="002953A4"/>
    <w:rsid w:val="002A5E37"/>
    <w:rsid w:val="002A7080"/>
    <w:rsid w:val="002D3BCF"/>
    <w:rsid w:val="002E483C"/>
    <w:rsid w:val="002E5F36"/>
    <w:rsid w:val="002F075C"/>
    <w:rsid w:val="002F2319"/>
    <w:rsid w:val="002F6FF8"/>
    <w:rsid w:val="00303B1C"/>
    <w:rsid w:val="003060C1"/>
    <w:rsid w:val="00310DA4"/>
    <w:rsid w:val="003155DF"/>
    <w:rsid w:val="00315FDB"/>
    <w:rsid w:val="0032356E"/>
    <w:rsid w:val="00324F42"/>
    <w:rsid w:val="00337221"/>
    <w:rsid w:val="003420EC"/>
    <w:rsid w:val="003523E2"/>
    <w:rsid w:val="00356109"/>
    <w:rsid w:val="00357936"/>
    <w:rsid w:val="00365657"/>
    <w:rsid w:val="00367AF5"/>
    <w:rsid w:val="00374A58"/>
    <w:rsid w:val="00374A85"/>
    <w:rsid w:val="00376563"/>
    <w:rsid w:val="00380534"/>
    <w:rsid w:val="00380D83"/>
    <w:rsid w:val="00390E07"/>
    <w:rsid w:val="00394315"/>
    <w:rsid w:val="003A5B0E"/>
    <w:rsid w:val="003B216C"/>
    <w:rsid w:val="003B67B0"/>
    <w:rsid w:val="003C16DF"/>
    <w:rsid w:val="003C4AFF"/>
    <w:rsid w:val="003C6889"/>
    <w:rsid w:val="003D2F2E"/>
    <w:rsid w:val="003D7EA0"/>
    <w:rsid w:val="003E1333"/>
    <w:rsid w:val="003E3275"/>
    <w:rsid w:val="003E6C1F"/>
    <w:rsid w:val="003F1C0B"/>
    <w:rsid w:val="00400657"/>
    <w:rsid w:val="00416DF2"/>
    <w:rsid w:val="00432F14"/>
    <w:rsid w:val="00433BA3"/>
    <w:rsid w:val="00440BC2"/>
    <w:rsid w:val="00444EF0"/>
    <w:rsid w:val="00454CCE"/>
    <w:rsid w:val="0046016D"/>
    <w:rsid w:val="0047008E"/>
    <w:rsid w:val="004722A4"/>
    <w:rsid w:val="00472BD9"/>
    <w:rsid w:val="00474C9D"/>
    <w:rsid w:val="00475F4B"/>
    <w:rsid w:val="00480487"/>
    <w:rsid w:val="00484D54"/>
    <w:rsid w:val="004871E8"/>
    <w:rsid w:val="00495087"/>
    <w:rsid w:val="004977EC"/>
    <w:rsid w:val="004A16E3"/>
    <w:rsid w:val="004A21B5"/>
    <w:rsid w:val="004A3835"/>
    <w:rsid w:val="004B1082"/>
    <w:rsid w:val="004B47B8"/>
    <w:rsid w:val="004B6C2C"/>
    <w:rsid w:val="004C033F"/>
    <w:rsid w:val="004C2175"/>
    <w:rsid w:val="004E4A01"/>
    <w:rsid w:val="004F12E0"/>
    <w:rsid w:val="004F4193"/>
    <w:rsid w:val="004F68D8"/>
    <w:rsid w:val="005036FC"/>
    <w:rsid w:val="005068D3"/>
    <w:rsid w:val="00514A8B"/>
    <w:rsid w:val="005153F8"/>
    <w:rsid w:val="00524DE0"/>
    <w:rsid w:val="005402FA"/>
    <w:rsid w:val="00540AE1"/>
    <w:rsid w:val="00541F05"/>
    <w:rsid w:val="005449CC"/>
    <w:rsid w:val="00550439"/>
    <w:rsid w:val="00560C9E"/>
    <w:rsid w:val="00561E4A"/>
    <w:rsid w:val="00581206"/>
    <w:rsid w:val="005846DE"/>
    <w:rsid w:val="00587339"/>
    <w:rsid w:val="00594368"/>
    <w:rsid w:val="0059655B"/>
    <w:rsid w:val="005A6C0A"/>
    <w:rsid w:val="005A6C4B"/>
    <w:rsid w:val="005B7B53"/>
    <w:rsid w:val="005C3B89"/>
    <w:rsid w:val="005E139C"/>
    <w:rsid w:val="00601C48"/>
    <w:rsid w:val="00621A8A"/>
    <w:rsid w:val="00621DDC"/>
    <w:rsid w:val="00622630"/>
    <w:rsid w:val="00650928"/>
    <w:rsid w:val="006532E9"/>
    <w:rsid w:val="006544D8"/>
    <w:rsid w:val="006625C5"/>
    <w:rsid w:val="00666A8E"/>
    <w:rsid w:val="006707C5"/>
    <w:rsid w:val="00672448"/>
    <w:rsid w:val="00680DD7"/>
    <w:rsid w:val="00693299"/>
    <w:rsid w:val="00697DF2"/>
    <w:rsid w:val="006B0382"/>
    <w:rsid w:val="006B0DBD"/>
    <w:rsid w:val="006B6140"/>
    <w:rsid w:val="006C1A56"/>
    <w:rsid w:val="006C69B2"/>
    <w:rsid w:val="006D2172"/>
    <w:rsid w:val="006D53ED"/>
    <w:rsid w:val="006D643E"/>
    <w:rsid w:val="006E2C88"/>
    <w:rsid w:val="006F02F7"/>
    <w:rsid w:val="006F4261"/>
    <w:rsid w:val="006F4373"/>
    <w:rsid w:val="007079B5"/>
    <w:rsid w:val="00722E25"/>
    <w:rsid w:val="00727C66"/>
    <w:rsid w:val="0073023D"/>
    <w:rsid w:val="00744BAB"/>
    <w:rsid w:val="00746FA4"/>
    <w:rsid w:val="00757796"/>
    <w:rsid w:val="007616C3"/>
    <w:rsid w:val="00770465"/>
    <w:rsid w:val="00783E0F"/>
    <w:rsid w:val="007854A8"/>
    <w:rsid w:val="007A4816"/>
    <w:rsid w:val="007A4F5A"/>
    <w:rsid w:val="007C2D9F"/>
    <w:rsid w:val="007C3FAB"/>
    <w:rsid w:val="007D6878"/>
    <w:rsid w:val="007E0BE7"/>
    <w:rsid w:val="007F6217"/>
    <w:rsid w:val="007F654F"/>
    <w:rsid w:val="008129B7"/>
    <w:rsid w:val="008131AB"/>
    <w:rsid w:val="00813DE7"/>
    <w:rsid w:val="00814DB5"/>
    <w:rsid w:val="00826B60"/>
    <w:rsid w:val="00827ACA"/>
    <w:rsid w:val="00835640"/>
    <w:rsid w:val="00843198"/>
    <w:rsid w:val="00843927"/>
    <w:rsid w:val="00846C46"/>
    <w:rsid w:val="00847AF7"/>
    <w:rsid w:val="00857112"/>
    <w:rsid w:val="008652FC"/>
    <w:rsid w:val="00865A32"/>
    <w:rsid w:val="00866AFA"/>
    <w:rsid w:val="00872DBB"/>
    <w:rsid w:val="00880697"/>
    <w:rsid w:val="008855F2"/>
    <w:rsid w:val="00894F7E"/>
    <w:rsid w:val="008B096D"/>
    <w:rsid w:val="008C24C2"/>
    <w:rsid w:val="008D48CB"/>
    <w:rsid w:val="008D6FA1"/>
    <w:rsid w:val="008D761A"/>
    <w:rsid w:val="008D7F7E"/>
    <w:rsid w:val="008E55FB"/>
    <w:rsid w:val="008E6BB4"/>
    <w:rsid w:val="008F2CC1"/>
    <w:rsid w:val="008F468C"/>
    <w:rsid w:val="008F6896"/>
    <w:rsid w:val="00901A68"/>
    <w:rsid w:val="00901FC3"/>
    <w:rsid w:val="00903443"/>
    <w:rsid w:val="00912AD7"/>
    <w:rsid w:val="00912DBD"/>
    <w:rsid w:val="00912EF1"/>
    <w:rsid w:val="00914872"/>
    <w:rsid w:val="00917140"/>
    <w:rsid w:val="00924A0D"/>
    <w:rsid w:val="00924FA2"/>
    <w:rsid w:val="00925A4D"/>
    <w:rsid w:val="009305EE"/>
    <w:rsid w:val="009341A2"/>
    <w:rsid w:val="00936C3B"/>
    <w:rsid w:val="009400D2"/>
    <w:rsid w:val="00945868"/>
    <w:rsid w:val="00946C8F"/>
    <w:rsid w:val="009543B4"/>
    <w:rsid w:val="009563AF"/>
    <w:rsid w:val="00956451"/>
    <w:rsid w:val="0096032C"/>
    <w:rsid w:val="00961060"/>
    <w:rsid w:val="009720F3"/>
    <w:rsid w:val="00972357"/>
    <w:rsid w:val="009745F4"/>
    <w:rsid w:val="009769AB"/>
    <w:rsid w:val="0098090A"/>
    <w:rsid w:val="00985152"/>
    <w:rsid w:val="00987F7E"/>
    <w:rsid w:val="009907A9"/>
    <w:rsid w:val="00996EE1"/>
    <w:rsid w:val="00996F72"/>
    <w:rsid w:val="009B3450"/>
    <w:rsid w:val="009C02C7"/>
    <w:rsid w:val="009C1D88"/>
    <w:rsid w:val="009C3091"/>
    <w:rsid w:val="009C4555"/>
    <w:rsid w:val="009D23CB"/>
    <w:rsid w:val="009E271E"/>
    <w:rsid w:val="009E2D45"/>
    <w:rsid w:val="009E4789"/>
    <w:rsid w:val="009F2D32"/>
    <w:rsid w:val="009F3A95"/>
    <w:rsid w:val="009F46AD"/>
    <w:rsid w:val="00A01732"/>
    <w:rsid w:val="00A13642"/>
    <w:rsid w:val="00A170D1"/>
    <w:rsid w:val="00A20537"/>
    <w:rsid w:val="00A277C6"/>
    <w:rsid w:val="00A432ED"/>
    <w:rsid w:val="00A4489C"/>
    <w:rsid w:val="00A448E4"/>
    <w:rsid w:val="00A46057"/>
    <w:rsid w:val="00A47D75"/>
    <w:rsid w:val="00A501C3"/>
    <w:rsid w:val="00A54565"/>
    <w:rsid w:val="00A54B0E"/>
    <w:rsid w:val="00A556EF"/>
    <w:rsid w:val="00A605DF"/>
    <w:rsid w:val="00A67BB1"/>
    <w:rsid w:val="00A86DC2"/>
    <w:rsid w:val="00A949E5"/>
    <w:rsid w:val="00A96B4B"/>
    <w:rsid w:val="00A97A32"/>
    <w:rsid w:val="00AA1AD5"/>
    <w:rsid w:val="00AA2731"/>
    <w:rsid w:val="00AA2E7D"/>
    <w:rsid w:val="00AA5582"/>
    <w:rsid w:val="00AA6271"/>
    <w:rsid w:val="00AB3A22"/>
    <w:rsid w:val="00AB5ABF"/>
    <w:rsid w:val="00AC0A4A"/>
    <w:rsid w:val="00AD01A0"/>
    <w:rsid w:val="00AD59B8"/>
    <w:rsid w:val="00AD770C"/>
    <w:rsid w:val="00AE1B4D"/>
    <w:rsid w:val="00AE3CE6"/>
    <w:rsid w:val="00AE6891"/>
    <w:rsid w:val="00AF3766"/>
    <w:rsid w:val="00B11B71"/>
    <w:rsid w:val="00B13A79"/>
    <w:rsid w:val="00B140E5"/>
    <w:rsid w:val="00B1604B"/>
    <w:rsid w:val="00B24BA9"/>
    <w:rsid w:val="00B32D05"/>
    <w:rsid w:val="00B44C34"/>
    <w:rsid w:val="00B47A27"/>
    <w:rsid w:val="00B51BFA"/>
    <w:rsid w:val="00B61E80"/>
    <w:rsid w:val="00B664B7"/>
    <w:rsid w:val="00B67EA0"/>
    <w:rsid w:val="00B82959"/>
    <w:rsid w:val="00B83AFA"/>
    <w:rsid w:val="00B84340"/>
    <w:rsid w:val="00B861DA"/>
    <w:rsid w:val="00B86D8D"/>
    <w:rsid w:val="00B877F3"/>
    <w:rsid w:val="00B973AE"/>
    <w:rsid w:val="00BA2A01"/>
    <w:rsid w:val="00BA7AD7"/>
    <w:rsid w:val="00BC1D1D"/>
    <w:rsid w:val="00BC39FD"/>
    <w:rsid w:val="00BC45E1"/>
    <w:rsid w:val="00BD0594"/>
    <w:rsid w:val="00BE27AE"/>
    <w:rsid w:val="00BF64C4"/>
    <w:rsid w:val="00C01C55"/>
    <w:rsid w:val="00C053A5"/>
    <w:rsid w:val="00C07047"/>
    <w:rsid w:val="00C07467"/>
    <w:rsid w:val="00C12989"/>
    <w:rsid w:val="00C236E5"/>
    <w:rsid w:val="00C2479C"/>
    <w:rsid w:val="00C262D4"/>
    <w:rsid w:val="00C2638E"/>
    <w:rsid w:val="00C27ACA"/>
    <w:rsid w:val="00C431DF"/>
    <w:rsid w:val="00C4692E"/>
    <w:rsid w:val="00C53130"/>
    <w:rsid w:val="00C66488"/>
    <w:rsid w:val="00C70D56"/>
    <w:rsid w:val="00C757CE"/>
    <w:rsid w:val="00C83568"/>
    <w:rsid w:val="00C86CD6"/>
    <w:rsid w:val="00C906C1"/>
    <w:rsid w:val="00C90AB6"/>
    <w:rsid w:val="00C91324"/>
    <w:rsid w:val="00C928EE"/>
    <w:rsid w:val="00C9529E"/>
    <w:rsid w:val="00C95AAA"/>
    <w:rsid w:val="00C97533"/>
    <w:rsid w:val="00CB13F2"/>
    <w:rsid w:val="00CB4A24"/>
    <w:rsid w:val="00CE2F8A"/>
    <w:rsid w:val="00CF0EEC"/>
    <w:rsid w:val="00CF22C0"/>
    <w:rsid w:val="00D03304"/>
    <w:rsid w:val="00D04F0C"/>
    <w:rsid w:val="00D101E0"/>
    <w:rsid w:val="00D12F4C"/>
    <w:rsid w:val="00D13DEF"/>
    <w:rsid w:val="00D200C0"/>
    <w:rsid w:val="00D42C09"/>
    <w:rsid w:val="00D4788F"/>
    <w:rsid w:val="00D518EE"/>
    <w:rsid w:val="00D6408A"/>
    <w:rsid w:val="00D710DB"/>
    <w:rsid w:val="00D85183"/>
    <w:rsid w:val="00D86DCB"/>
    <w:rsid w:val="00D913B3"/>
    <w:rsid w:val="00DA6A0E"/>
    <w:rsid w:val="00DB5186"/>
    <w:rsid w:val="00DB786F"/>
    <w:rsid w:val="00DC03EB"/>
    <w:rsid w:val="00DC3B97"/>
    <w:rsid w:val="00DD042D"/>
    <w:rsid w:val="00DD3D3F"/>
    <w:rsid w:val="00DD62EB"/>
    <w:rsid w:val="00DE22D7"/>
    <w:rsid w:val="00DE2FCE"/>
    <w:rsid w:val="00DE4976"/>
    <w:rsid w:val="00DF5E3E"/>
    <w:rsid w:val="00DF602C"/>
    <w:rsid w:val="00E014A4"/>
    <w:rsid w:val="00E058EF"/>
    <w:rsid w:val="00E105A1"/>
    <w:rsid w:val="00E22B14"/>
    <w:rsid w:val="00E27CB7"/>
    <w:rsid w:val="00E319CB"/>
    <w:rsid w:val="00E32F68"/>
    <w:rsid w:val="00E346B1"/>
    <w:rsid w:val="00E403F1"/>
    <w:rsid w:val="00E405D1"/>
    <w:rsid w:val="00E43BAD"/>
    <w:rsid w:val="00E55521"/>
    <w:rsid w:val="00E57B9A"/>
    <w:rsid w:val="00E6039A"/>
    <w:rsid w:val="00E63483"/>
    <w:rsid w:val="00E639BB"/>
    <w:rsid w:val="00E64320"/>
    <w:rsid w:val="00E7414E"/>
    <w:rsid w:val="00E77E6B"/>
    <w:rsid w:val="00E82C2E"/>
    <w:rsid w:val="00E86943"/>
    <w:rsid w:val="00E90C82"/>
    <w:rsid w:val="00E94F95"/>
    <w:rsid w:val="00EA0CBC"/>
    <w:rsid w:val="00EA2953"/>
    <w:rsid w:val="00EA4746"/>
    <w:rsid w:val="00EA58DC"/>
    <w:rsid w:val="00EA73E0"/>
    <w:rsid w:val="00EA7F6C"/>
    <w:rsid w:val="00EB031F"/>
    <w:rsid w:val="00EC3AB8"/>
    <w:rsid w:val="00EC7669"/>
    <w:rsid w:val="00ED07E5"/>
    <w:rsid w:val="00ED1420"/>
    <w:rsid w:val="00ED2BF8"/>
    <w:rsid w:val="00ED38CE"/>
    <w:rsid w:val="00ED56FD"/>
    <w:rsid w:val="00EE63C4"/>
    <w:rsid w:val="00EF2937"/>
    <w:rsid w:val="00EF29C9"/>
    <w:rsid w:val="00EF5082"/>
    <w:rsid w:val="00F0517E"/>
    <w:rsid w:val="00F12C07"/>
    <w:rsid w:val="00F13ADA"/>
    <w:rsid w:val="00F13C93"/>
    <w:rsid w:val="00F249A5"/>
    <w:rsid w:val="00F30E6F"/>
    <w:rsid w:val="00F32419"/>
    <w:rsid w:val="00F334C4"/>
    <w:rsid w:val="00F36818"/>
    <w:rsid w:val="00F37C2F"/>
    <w:rsid w:val="00F42A5D"/>
    <w:rsid w:val="00F47C1B"/>
    <w:rsid w:val="00F71747"/>
    <w:rsid w:val="00F83E69"/>
    <w:rsid w:val="00F85602"/>
    <w:rsid w:val="00F87170"/>
    <w:rsid w:val="00F947EA"/>
    <w:rsid w:val="00FA2E0E"/>
    <w:rsid w:val="00FA4D04"/>
    <w:rsid w:val="00FA5204"/>
    <w:rsid w:val="00FA5604"/>
    <w:rsid w:val="00FA7599"/>
    <w:rsid w:val="00FA7DF9"/>
    <w:rsid w:val="00FB184B"/>
    <w:rsid w:val="00FB6A5A"/>
    <w:rsid w:val="00FC6365"/>
    <w:rsid w:val="00FD6F10"/>
    <w:rsid w:val="00FE6232"/>
    <w:rsid w:val="00FE637E"/>
    <w:rsid w:val="00FF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D56FD"/>
    <w:rPr>
      <w:sz w:val="24"/>
      <w:lang w:eastAsia="en-US"/>
    </w:rPr>
  </w:style>
  <w:style w:type="paragraph" w:customStyle="1" w:styleId="1">
    <w:name w:val="Без интервала1"/>
    <w:link w:val="NoSpacingChar"/>
    <w:rsid w:val="00ED56FD"/>
    <w:pPr>
      <w:spacing w:after="0" w:line="240" w:lineRule="auto"/>
    </w:pPr>
    <w:rPr>
      <w:sz w:val="24"/>
      <w:lang w:eastAsia="en-US"/>
    </w:rPr>
  </w:style>
  <w:style w:type="paragraph" w:styleId="a3">
    <w:name w:val="Normal (Web)"/>
    <w:basedOn w:val="a"/>
    <w:uiPriority w:val="99"/>
    <w:rsid w:val="00ED56FD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ED56FD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56F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D56FD"/>
    <w:rPr>
      <w:b/>
      <w:bCs/>
      <w:spacing w:val="0"/>
    </w:rPr>
  </w:style>
  <w:style w:type="paragraph" w:customStyle="1" w:styleId="Default">
    <w:name w:val="Default"/>
    <w:uiPriority w:val="99"/>
    <w:rsid w:val="00ED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846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B3C"/>
  </w:style>
  <w:style w:type="paragraph" w:styleId="aa">
    <w:name w:val="footer"/>
    <w:basedOn w:val="a"/>
    <w:link w:val="ab"/>
    <w:uiPriority w:val="99"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3C"/>
  </w:style>
  <w:style w:type="table" w:styleId="ac">
    <w:name w:val="Table Grid"/>
    <w:basedOn w:val="a1"/>
    <w:uiPriority w:val="39"/>
    <w:rsid w:val="00D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263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C928EE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A70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13BE-0409-4FA4-B5AC-93BCED9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Юлия</cp:lastModifiedBy>
  <cp:revision>5</cp:revision>
  <cp:lastPrinted>2022-03-02T13:40:00Z</cp:lastPrinted>
  <dcterms:created xsi:type="dcterms:W3CDTF">2022-03-01T16:22:00Z</dcterms:created>
  <dcterms:modified xsi:type="dcterms:W3CDTF">2022-03-08T13:55:00Z</dcterms:modified>
</cp:coreProperties>
</file>