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9A" w:rsidRDefault="006C61F8">
      <w:pPr>
        <w:pStyle w:val="10"/>
        <w:keepNext/>
        <w:keepLines/>
        <w:shd w:val="clear" w:color="auto" w:fill="auto"/>
        <w:ind w:left="120" w:right="380"/>
      </w:pPr>
      <w:bookmarkStart w:id="0" w:name="bookmark0"/>
      <w:bookmarkStart w:id="1" w:name="_GoBack"/>
      <w:bookmarkEnd w:id="1"/>
      <w:r>
        <w:t xml:space="preserve">Общероссийское общественное движение </w:t>
      </w:r>
      <w:r>
        <w:rPr>
          <w:rStyle w:val="115pt"/>
        </w:rPr>
        <w:t>«НАРОДНЫЙ ФРОНТ «ЗА РОССИЮ»</w:t>
      </w:r>
      <w:bookmarkEnd w:id="0"/>
    </w:p>
    <w:p w:rsidR="00D8679A" w:rsidRDefault="006C61F8">
      <w:pPr>
        <w:pStyle w:val="220"/>
        <w:keepNext/>
        <w:keepLines/>
        <w:shd w:val="clear" w:color="auto" w:fill="auto"/>
        <w:spacing w:after="101" w:line="240" w:lineRule="exact"/>
        <w:ind w:left="120"/>
      </w:pPr>
      <w:bookmarkStart w:id="2" w:name="bookmark1"/>
      <w:r>
        <w:t>Региональное отделение в Республике Карелия</w:t>
      </w:r>
      <w:bookmarkEnd w:id="2"/>
    </w:p>
    <w:p w:rsidR="00D8679A" w:rsidRDefault="006C61F8">
      <w:pPr>
        <w:pStyle w:val="30"/>
        <w:framePr w:w="1869" w:h="2091" w:wrap="around" w:hAnchor="margin" w:x="-2453" w:y="-68"/>
        <w:shd w:val="clear" w:color="auto" w:fill="auto"/>
        <w:spacing w:line="700" w:lineRule="exact"/>
        <w:ind w:right="100"/>
      </w:pPr>
      <w:r>
        <w:rPr>
          <w:rStyle w:val="3CenturySchoolbook325pt0pt"/>
        </w:rPr>
        <w:t>/ / \</w:t>
      </w:r>
      <w:r>
        <w:t xml:space="preserve"> $ ///</w:t>
      </w:r>
    </w:p>
    <w:p w:rsidR="00D8679A" w:rsidRDefault="006C61F8">
      <w:pPr>
        <w:jc w:val="center"/>
        <w:rPr>
          <w:sz w:val="0"/>
          <w:szCs w:val="0"/>
        </w:rPr>
      </w:pPr>
      <w:r>
        <w:rPr>
          <w:noProof/>
          <w:lang w:val="ru-RU"/>
        </w:rPr>
        <w:drawing>
          <wp:anchor distT="0" distB="0" distL="114300" distR="114300" simplePos="0" relativeHeight="10" behindDoc="1" locked="0" layoutInCell="1" allowOverlap="1">
            <wp:simplePos x="0" y="0"/>
            <wp:positionH relativeFrom="margin">
              <wp:posOffset>-2079625</wp:posOffset>
            </wp:positionH>
            <wp:positionV relativeFrom="margin">
              <wp:posOffset>554990</wp:posOffset>
            </wp:positionV>
            <wp:extent cx="701040" cy="768350"/>
            <wp:effectExtent l="0" t="0" r="0" b="0"/>
            <wp:wrapTight wrapText="bothSides">
              <wp:wrapPolygon edited="1">
                <wp:start x="0" y="0"/>
                <wp:lineTo x="15789" y="0"/>
                <wp:lineTo x="15789" y="11827"/>
                <wp:lineTo x="21600" y="11827"/>
                <wp:lineTo x="21600" y="15436"/>
                <wp:lineTo x="21423" y="15436"/>
                <wp:lineTo x="21423" y="16972"/>
                <wp:lineTo x="20484" y="16972"/>
                <wp:lineTo x="20484" y="19545"/>
                <wp:lineTo x="18039" y="19545"/>
                <wp:lineTo x="18039" y="21600"/>
                <wp:lineTo x="0" y="21600"/>
                <wp:lineTo x="0" y="0"/>
              </wp:wrapPolygon>
            </wp:wrapTight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679A" w:rsidRDefault="006C61F8">
      <w:pPr>
        <w:pStyle w:val="20"/>
        <w:shd w:val="clear" w:color="auto" w:fill="auto"/>
        <w:spacing w:before="0"/>
        <w:ind w:right="440"/>
        <w:sectPr w:rsidR="00D8679A">
          <w:type w:val="continuous"/>
          <w:pgSz w:w="11905" w:h="16837"/>
          <w:pgMar w:top="839" w:right="700" w:bottom="815" w:left="4317" w:header="0" w:footer="3" w:gutter="0"/>
          <w:cols w:space="720"/>
          <w:noEndnote/>
          <w:docGrid w:linePitch="360"/>
        </w:sectPr>
      </w:pPr>
      <w:r>
        <w:t xml:space="preserve">185031, г. Петрозаводск, ул. Дзержинского, д.З тел.: (8142) 595784. 89210144303, </w:t>
      </w:r>
      <w:r>
        <w:rPr>
          <w:lang w:val="en-US"/>
        </w:rPr>
        <w:t xml:space="preserve">e-mail: </w:t>
      </w:r>
      <w:hyperlink r:id="rId9" w:history="1">
        <w:r>
          <w:rPr>
            <w:rStyle w:val="a3"/>
            <w:lang w:val="en-US"/>
          </w:rPr>
          <w:t>10region@onf.ru</w:t>
        </w:r>
      </w:hyperlink>
    </w:p>
    <w:p w:rsidR="00D8679A" w:rsidRDefault="00D8679A">
      <w:pPr>
        <w:framePr w:w="11613" w:h="800" w:hRule="exact" w:wrap="notBeside" w:vAnchor="text" w:hAnchor="text" w:xAlign="center" w:y="1" w:anchorLock="1"/>
      </w:pPr>
    </w:p>
    <w:p w:rsidR="00D8679A" w:rsidRDefault="006C61F8">
      <w:pPr>
        <w:rPr>
          <w:sz w:val="2"/>
          <w:szCs w:val="2"/>
        </w:rPr>
        <w:sectPr w:rsidR="00D8679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8679A" w:rsidRDefault="006C61F8">
      <w:pPr>
        <w:pStyle w:val="21"/>
        <w:shd w:val="clear" w:color="auto" w:fill="auto"/>
        <w:spacing w:line="240" w:lineRule="exact"/>
        <w:sectPr w:rsidR="00D8679A">
          <w:type w:val="continuous"/>
          <w:pgSz w:w="11905" w:h="16837"/>
          <w:pgMar w:top="839" w:right="6868" w:bottom="815" w:left="1610" w:header="0" w:footer="3" w:gutter="0"/>
          <w:cols w:space="720"/>
          <w:noEndnote/>
          <w:docGrid w:linePitch="360"/>
        </w:sectPr>
      </w:pPr>
      <w:r>
        <w:lastRenderedPageBreak/>
        <w:t>Исх. №39 от 06.03.2019 г.</w:t>
      </w:r>
    </w:p>
    <w:p w:rsidR="00D8679A" w:rsidRDefault="00D8679A">
      <w:pPr>
        <w:framePr w:w="11613" w:h="9" w:hRule="exact" w:wrap="notBeside" w:vAnchor="text" w:hAnchor="text" w:xAlign="center" w:y="1" w:anchorLock="1"/>
      </w:pPr>
    </w:p>
    <w:p w:rsidR="00D8679A" w:rsidRDefault="006C61F8">
      <w:pPr>
        <w:rPr>
          <w:sz w:val="2"/>
          <w:szCs w:val="2"/>
        </w:rPr>
        <w:sectPr w:rsidR="00D8679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8679A" w:rsidRDefault="006C61F8">
      <w:pPr>
        <w:pStyle w:val="21"/>
        <w:shd w:val="clear" w:color="auto" w:fill="auto"/>
        <w:spacing w:line="331" w:lineRule="exact"/>
        <w:ind w:right="340"/>
        <w:jc w:val="right"/>
        <w:sectPr w:rsidR="00D8679A">
          <w:type w:val="continuous"/>
          <w:pgSz w:w="11905" w:h="16837"/>
          <w:pgMar w:top="839" w:right="402" w:bottom="815" w:left="7951" w:header="0" w:footer="3" w:gutter="0"/>
          <w:cols w:space="720"/>
          <w:noEndnote/>
          <w:docGrid w:linePitch="360"/>
        </w:sectPr>
      </w:pPr>
      <w:r>
        <w:lastRenderedPageBreak/>
        <w:t xml:space="preserve">Главе Республики Карелия </w:t>
      </w:r>
      <w:r>
        <w:rPr>
          <w:rStyle w:val="a5"/>
        </w:rPr>
        <w:t>А.О. Парфенчикову</w:t>
      </w:r>
    </w:p>
    <w:p w:rsidR="00D8679A" w:rsidRDefault="00D8679A">
      <w:pPr>
        <w:framePr w:w="11613" w:h="951" w:hRule="exact" w:wrap="notBeside" w:vAnchor="text" w:hAnchor="text" w:xAlign="center" w:y="1" w:anchorLock="1"/>
      </w:pPr>
    </w:p>
    <w:p w:rsidR="00D8679A" w:rsidRDefault="006C61F8">
      <w:pPr>
        <w:rPr>
          <w:sz w:val="2"/>
          <w:szCs w:val="2"/>
        </w:rPr>
        <w:sectPr w:rsidR="00D8679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8679A" w:rsidRDefault="006C61F8">
      <w:pPr>
        <w:pStyle w:val="40"/>
        <w:shd w:val="clear" w:color="auto" w:fill="auto"/>
        <w:spacing w:after="540" w:line="240" w:lineRule="exact"/>
        <w:ind w:left="4160"/>
      </w:pPr>
      <w:r>
        <w:lastRenderedPageBreak/>
        <w:t>Уважаемый Артур Олегович!</w:t>
      </w:r>
    </w:p>
    <w:p w:rsidR="00D8679A" w:rsidRDefault="006C61F8">
      <w:pPr>
        <w:pStyle w:val="21"/>
        <w:shd w:val="clear" w:color="auto" w:fill="auto"/>
        <w:spacing w:after="60" w:line="322" w:lineRule="exact"/>
        <w:ind w:left="1240" w:right="20" w:firstLine="860"/>
        <w:jc w:val="both"/>
      </w:pPr>
      <w:r>
        <w:t>Региональное отделение ОБЩЕРОССИЙСКОГО НАРОДНОГО ФРОНТА в Республике Карелия организовало и провело в 2018 году серию общественных обсуждений по вопросам социально-экономического развития республики, исполнения «майского» Указа и поручений Президента Росси</w:t>
      </w:r>
      <w:r>
        <w:t>йской Федерации, Лидера ОНФ В.В.Путина, актуальных проблем улучшения качества жизни жителей региона, а также по проблемам реализации приоритетных проектов ОБЩЕРОССИЙСКОГО НАРОДНОГО ФРОНТА.</w:t>
      </w:r>
    </w:p>
    <w:p w:rsidR="00D8679A" w:rsidRDefault="006C61F8">
      <w:pPr>
        <w:pStyle w:val="21"/>
        <w:shd w:val="clear" w:color="auto" w:fill="auto"/>
        <w:spacing w:after="64" w:line="322" w:lineRule="exact"/>
        <w:ind w:left="1240" w:right="20" w:firstLine="860"/>
        <w:jc w:val="both"/>
      </w:pPr>
      <w:r>
        <w:t>В результате обсуждений, а также по итогам проведенных Региональным</w:t>
      </w:r>
      <w:r>
        <w:t xml:space="preserve"> отделением ОНФ мониторингов общественного мнения, сформулированы Общественные предложения, направленные на улучшение работы органов исполнительной власти региона, органов местного самоуправления и повышения качества жизни граждан.</w:t>
      </w:r>
    </w:p>
    <w:p w:rsidR="00D8679A" w:rsidRDefault="006C61F8">
      <w:pPr>
        <w:pStyle w:val="-0"/>
        <w:framePr w:w="1522" w:h="547" w:wrap="around" w:vAnchor="text" w:hAnchor="margin" w:x="9283" w:y="2300"/>
        <w:shd w:val="clear" w:color="auto" w:fill="auto"/>
      </w:pPr>
      <w:r>
        <w:t>0118490442108</w:t>
      </w:r>
    </w:p>
    <w:p w:rsidR="00D8679A" w:rsidRDefault="006C61F8">
      <w:pPr>
        <w:pStyle w:val="21"/>
        <w:shd w:val="clear" w:color="auto" w:fill="auto"/>
        <w:spacing w:after="117" w:line="317" w:lineRule="exact"/>
        <w:ind w:left="1240" w:right="20" w:firstLine="860"/>
        <w:jc w:val="both"/>
      </w:pPr>
      <w:r>
        <w:t>Направляем</w:t>
      </w:r>
      <w:r>
        <w:t xml:space="preserve"> Вам Общественные предложения и просим дать после встречи и обсуждения соответствующие поручения руководителям органов исполнительной власти и органам местного самоуправления Республики Карелия.</w:t>
      </w:r>
    </w:p>
    <w:p w:rsidR="00D8679A" w:rsidRDefault="000F0403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6887210" cy="2625090"/>
            <wp:effectExtent l="0" t="0" r="8890" b="3810"/>
            <wp:docPr id="2" name="Рисунок 1" descr="D:\Users\Петр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етр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210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79A" w:rsidRDefault="00D8679A">
      <w:pPr>
        <w:rPr>
          <w:sz w:val="2"/>
          <w:szCs w:val="2"/>
        </w:rPr>
        <w:sectPr w:rsidR="00D8679A">
          <w:type w:val="continuous"/>
          <w:pgSz w:w="11905" w:h="16837"/>
          <w:pgMar w:top="839" w:right="734" w:bottom="815" w:left="300" w:header="0" w:footer="3" w:gutter="0"/>
          <w:cols w:space="720"/>
          <w:noEndnote/>
          <w:docGrid w:linePitch="360"/>
        </w:sectPr>
      </w:pPr>
    </w:p>
    <w:p w:rsidR="00D8679A" w:rsidRDefault="006C61F8">
      <w:pPr>
        <w:pStyle w:val="40"/>
        <w:shd w:val="clear" w:color="auto" w:fill="auto"/>
        <w:spacing w:after="0" w:line="240" w:lineRule="exact"/>
        <w:ind w:left="2680"/>
      </w:pPr>
      <w:r>
        <w:lastRenderedPageBreak/>
        <w:t>ОБЩЕСТВЕННЫЕ ПРЕДЛОЖЕНИЯ</w:t>
      </w:r>
    </w:p>
    <w:p w:rsidR="00D8679A" w:rsidRDefault="006C61F8">
      <w:pPr>
        <w:pStyle w:val="40"/>
        <w:shd w:val="clear" w:color="auto" w:fill="auto"/>
        <w:spacing w:after="0" w:line="480" w:lineRule="exact"/>
        <w:ind w:left="3460"/>
      </w:pPr>
      <w:r>
        <w:t>Регионального отделения</w:t>
      </w:r>
    </w:p>
    <w:p w:rsidR="00D8679A" w:rsidRDefault="006C61F8">
      <w:pPr>
        <w:pStyle w:val="40"/>
        <w:shd w:val="clear" w:color="auto" w:fill="auto"/>
        <w:spacing w:after="0" w:line="480" w:lineRule="exact"/>
        <w:ind w:left="680"/>
      </w:pPr>
      <w:r>
        <w:t>ОБЩЕРОССИЙСКОГО НАРОДНОГО ФРОНТА в Республике Карелия</w:t>
      </w:r>
    </w:p>
    <w:p w:rsidR="00D8679A" w:rsidRDefault="006C61F8">
      <w:pPr>
        <w:pStyle w:val="40"/>
        <w:shd w:val="clear" w:color="auto" w:fill="auto"/>
        <w:tabs>
          <w:tab w:val="left" w:pos="7105"/>
        </w:tabs>
        <w:spacing w:after="0" w:line="480" w:lineRule="exact"/>
        <w:ind w:left="20"/>
        <w:jc w:val="both"/>
      </w:pPr>
      <w:r>
        <w:t>г. Петрозаводск</w:t>
      </w:r>
      <w:r>
        <w:tab/>
        <w:t>15 февраля 2019 года</w:t>
      </w:r>
    </w:p>
    <w:p w:rsidR="00D8679A" w:rsidRDefault="006C61F8">
      <w:pPr>
        <w:pStyle w:val="21"/>
        <w:shd w:val="clear" w:color="auto" w:fill="auto"/>
        <w:spacing w:after="185" w:line="322" w:lineRule="exact"/>
        <w:ind w:left="20" w:right="20"/>
        <w:jc w:val="both"/>
      </w:pPr>
      <w:r>
        <w:t>В ходе Конференции регионального отделения ОНФ в Республике Карелия тематические площадки подвели итоги общественного мониторинга исполнения указов, поручений Президента Российской Федерации и подготовили общественные предложения ОНФ по эффективному исполн</w:t>
      </w:r>
      <w:r>
        <w:t>ению указов и поручений Президента Российской Федерации, а также по повышению качества жизни граждан в Республике Карелия.</w:t>
      </w:r>
    </w:p>
    <w:p w:rsidR="00D8679A" w:rsidRDefault="006C61F8">
      <w:pPr>
        <w:pStyle w:val="40"/>
        <w:shd w:val="clear" w:color="auto" w:fill="auto"/>
        <w:spacing w:after="178" w:line="240" w:lineRule="exact"/>
        <w:ind w:left="20"/>
        <w:jc w:val="both"/>
      </w:pPr>
      <w:r>
        <w:rPr>
          <w:rStyle w:val="41"/>
        </w:rPr>
        <w:t>Демография</w:t>
      </w:r>
    </w:p>
    <w:p w:rsidR="00D8679A" w:rsidRDefault="006C61F8">
      <w:pPr>
        <w:pStyle w:val="40"/>
        <w:numPr>
          <w:ilvl w:val="0"/>
          <w:numId w:val="1"/>
        </w:numPr>
        <w:shd w:val="clear" w:color="auto" w:fill="auto"/>
        <w:tabs>
          <w:tab w:val="left" w:pos="711"/>
        </w:tabs>
        <w:spacing w:after="136" w:line="240" w:lineRule="exact"/>
        <w:ind w:left="20"/>
        <w:jc w:val="both"/>
      </w:pPr>
      <w:r>
        <w:t>п. 1 б, абзац 3 Указа от 07.05.2018 г. № 204</w:t>
      </w:r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Мониторинг, проведенный экспертами РО ОНФ показал, что для большинства граждан, особенно пожилого возраста, социальные услуги в настоящий момент недоступны. Причинами являются: низкая информированность граждан о возможности получения услуг и отнесения их к</w:t>
      </w:r>
      <w:r>
        <w:t xml:space="preserve"> той или иной категории получателей услуг, заявительный характер (многие не пишут заявление, не зная о возможности получения той или иной услуги либо не могут самостоятельно обратиться по причине проживания в сельской местности), не прозрачен перечень услу</w:t>
      </w:r>
      <w:r>
        <w:t>г и алгоритм их получения, отказ в предоставлении исчерпывающей информации или ее дозированное донесение.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В связи с чем предлагаем рекомендовать Министерству социальной защиты Республики Карелия:</w:t>
      </w:r>
    </w:p>
    <w:p w:rsidR="00D8679A" w:rsidRDefault="006C61F8">
      <w:pPr>
        <w:pStyle w:val="21"/>
        <w:numPr>
          <w:ilvl w:val="1"/>
          <w:numId w:val="1"/>
        </w:numPr>
        <w:shd w:val="clear" w:color="auto" w:fill="auto"/>
        <w:tabs>
          <w:tab w:val="left" w:pos="471"/>
        </w:tabs>
        <w:spacing w:line="298" w:lineRule="exact"/>
        <w:ind w:left="20" w:right="20"/>
        <w:jc w:val="both"/>
      </w:pPr>
      <w:r>
        <w:t>Провести мониторинг доступности и качества оказания социальн</w:t>
      </w:r>
      <w:r>
        <w:t>ых услуг населению, удовлетворенности данными услугами, рассмотреть перечень, предоставляемых услуг, его достаточность и востребованность, рассмотреть возможность дополнения данного перечня, результаты мониторинга обсудить на площадке РО ОНФ.</w:t>
      </w:r>
    </w:p>
    <w:p w:rsidR="00D8679A" w:rsidRDefault="006C61F8">
      <w:pPr>
        <w:pStyle w:val="21"/>
        <w:numPr>
          <w:ilvl w:val="1"/>
          <w:numId w:val="1"/>
        </w:numPr>
        <w:shd w:val="clear" w:color="auto" w:fill="auto"/>
        <w:tabs>
          <w:tab w:val="left" w:pos="486"/>
        </w:tabs>
        <w:spacing w:after="466" w:line="298" w:lineRule="exact"/>
        <w:ind w:left="20" w:right="20"/>
        <w:jc w:val="both"/>
      </w:pPr>
      <w:r>
        <w:t>Разработать к</w:t>
      </w:r>
      <w:r>
        <w:t>омплекс мер по повышению информированности жителей республики о возможности получения социальных услуг в центрах социального обслуживания населения, в том числе рекомендовать центрам на своих сайтах размещать в доступной форме необходимую информацию, регул</w:t>
      </w:r>
      <w:r>
        <w:t>ярно проводить дни «открытых дверей», в которые любой желающий может получить ответы на все интересующий вопросы, либо создать телефон «горячей линии» при министерстве для консультаций населения.</w:t>
      </w:r>
    </w:p>
    <w:p w:rsidR="00D8679A" w:rsidRDefault="006C61F8">
      <w:pPr>
        <w:pStyle w:val="40"/>
        <w:shd w:val="clear" w:color="auto" w:fill="auto"/>
        <w:spacing w:after="187" w:line="240" w:lineRule="exact"/>
        <w:ind w:left="20"/>
        <w:jc w:val="both"/>
      </w:pPr>
      <w:r>
        <w:rPr>
          <w:rStyle w:val="41"/>
        </w:rPr>
        <w:t>Здравоохранение</w:t>
      </w:r>
    </w:p>
    <w:p w:rsidR="00D8679A" w:rsidRDefault="006C61F8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after="307" w:line="240" w:lineRule="exact"/>
        <w:ind w:left="20"/>
        <w:jc w:val="both"/>
      </w:pPr>
      <w:r>
        <w:t>п.4 б, абзац 5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Мониторинга Фельдшерско-акушерских пунктов, проводимые экспертами ОНФ весной и летом 2018 года в рамках проекта ОНФ «Карта доступности медицинской помощи» показал, что даже на полностью укомплектованных ФАПах, имеющееся медицинское оборудование зачастую пр</w:t>
      </w:r>
      <w:r>
        <w:t>остаивает, так как фельдшеры не умеют им пользоваться. В связи с чем предлагаем рекомендовать Министерству здравоохранения Республики Карелия организовать регулярное проведение занятий с медицинским персоналом ФАПов и врачебных амбулаторий по практическому</w:t>
      </w:r>
      <w:r>
        <w:t xml:space="preserve"> использованию медицинского</w:t>
      </w:r>
    </w:p>
    <w:p w:rsidR="00D8679A" w:rsidRDefault="006C61F8">
      <w:pPr>
        <w:pStyle w:val="21"/>
        <w:shd w:val="clear" w:color="auto" w:fill="auto"/>
        <w:spacing w:line="322" w:lineRule="exact"/>
        <w:ind w:left="9800"/>
      </w:pPr>
      <w:r>
        <w:t>1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оборудования, входящего в Стандарт оснащения, по итогам обучения проводить проверку знаний.</w:t>
      </w:r>
    </w:p>
    <w:p w:rsidR="00D8679A" w:rsidRDefault="006C61F8">
      <w:pPr>
        <w:pStyle w:val="40"/>
        <w:shd w:val="clear" w:color="auto" w:fill="auto"/>
        <w:spacing w:after="297" w:line="240" w:lineRule="exact"/>
        <w:ind w:left="20"/>
        <w:jc w:val="both"/>
      </w:pPr>
      <w:r>
        <w:t>3. п.4 а, абзац 1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lastRenderedPageBreak/>
        <w:t>Срок решения задачи: до 2020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В республике отсутствуют специализированные отделени</w:t>
      </w:r>
      <w:r>
        <w:t>я медицинской помощи людям, страдающими воспалительными заболеваниями кишечника (ВЗК), к которым относятся язвенный колит и болезнь Крона. Более того, отсутствуют гастроэнтерологические отделения в стационарах, нехватка гастроэнтерологов в поликлиниках. По</w:t>
      </w:r>
      <w:r>
        <w:t>становка диагноза от первых симптомов может занимать 5-6 лет, что приводит к тяжелому течению болезни с осложнениями, и в итоге к инвалидизации больного. ВЗК по тяжести течения, инвалидизации и летальности занимают одно из ведущих мест в структуре заболева</w:t>
      </w:r>
      <w:r>
        <w:t xml:space="preserve">ний органов пищеварения. Результаты эпидисследований свидетельствуют о росте заболеваемости этой патологией. ВЗК диагностируют, как правило, у молодых людей (20 до 40 лет), а от 30% до 50% случаев - у детей. Пациентам с ВЗК необходимо пожизненно принимать </w:t>
      </w:r>
      <w:r>
        <w:t xml:space="preserve">лекарства, в т.ч. месалазин (от 6 тыс. до 60 тыс. руб. в месяц), качественных лекарств отечественного производства - нет. Качество жизни страдающих ВЗК приближается к нижней границе бедности (нищете). После направления экспертами ОНФ в Карелии в 2018 году </w:t>
      </w:r>
      <w:r>
        <w:t>общественных предложений Министерство здравоохранения Республики Карелия разработало и включило в ведомственную целевую программу «Предупреждение инвалидизации населения» на 2016-2018 гг. подпрограмму «Воспалительные заболевания кишечника (ВЗК)», а также б</w:t>
      </w:r>
      <w:r>
        <w:t xml:space="preserve">ыл сформирован региональный регистр пациентов с ВЗК. Однако, в РО ОНФ продолжают поступать обращения пациентов особенно из районов республики, которые не получили лекарства по региональной программе. Жители г. Костомукша, г. Петрозаводск, г. Кондопога, г. </w:t>
      </w:r>
      <w:r>
        <w:t>Питкяранта, г. Лахденпохья пожаловались на то, что невозможно найти информацию о механизме реализации данной программы. Учреждения здравоохранения не доводят до пациентов порядок получения лекарств по указанной подпрограмме, так как зачастую сами не владею</w:t>
      </w:r>
      <w:r>
        <w:t>т этой информацией. Кроме того, в сформированный регистр пациентов данные вносятся несвоевременно, что также осложняет получение лекарственных препаратов.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Предлагаем рекомендовать Правительству Республики Карелия совместно с Министерством здравоохранения Р</w:t>
      </w:r>
      <w:r>
        <w:t>еспублики Карелия:</w:t>
      </w:r>
    </w:p>
    <w:p w:rsidR="00D8679A" w:rsidRDefault="006C61F8">
      <w:pPr>
        <w:pStyle w:val="21"/>
        <w:numPr>
          <w:ilvl w:val="0"/>
          <w:numId w:val="2"/>
        </w:numPr>
        <w:shd w:val="clear" w:color="auto" w:fill="auto"/>
        <w:tabs>
          <w:tab w:val="left" w:pos="490"/>
        </w:tabs>
        <w:spacing w:line="322" w:lineRule="exact"/>
        <w:ind w:left="20" w:right="20"/>
        <w:jc w:val="both"/>
      </w:pPr>
      <w:r>
        <w:t>Рассмотреть возможность создания в Республике Карелия на базе республиканского учреждения здравоохранения гастроэнтерелогического отделения для помощи и динамического наблюдения пациентов, в том числе с воспалительными заболеваниями кише</w:t>
      </w:r>
      <w:r>
        <w:t>чника (ВЗК), специалистами различных профилей (гастроэнтеролог, терапевт- гастроэнтеролог, колопроктолог, диетолог, ревматолог и др.);</w:t>
      </w:r>
    </w:p>
    <w:p w:rsidR="00D8679A" w:rsidRDefault="006C61F8">
      <w:pPr>
        <w:pStyle w:val="21"/>
        <w:numPr>
          <w:ilvl w:val="0"/>
          <w:numId w:val="2"/>
        </w:numPr>
        <w:shd w:val="clear" w:color="auto" w:fill="auto"/>
        <w:tabs>
          <w:tab w:val="left" w:pos="610"/>
        </w:tabs>
        <w:spacing w:line="322" w:lineRule="exact"/>
        <w:ind w:left="20" w:right="20"/>
        <w:jc w:val="both"/>
      </w:pPr>
      <w:r>
        <w:t>Продолжить формирование единого республиканского регистра пациентов с патологией ВЗК с целью оценки эпидемиологической си</w:t>
      </w:r>
      <w:r>
        <w:t>туации, улучшения контроля за эффективностью проводимого лечения и понимания реальной потребности в лекарственных препаратах;</w:t>
      </w:r>
    </w:p>
    <w:p w:rsidR="00D8679A" w:rsidRDefault="006C61F8">
      <w:pPr>
        <w:pStyle w:val="21"/>
        <w:numPr>
          <w:ilvl w:val="0"/>
          <w:numId w:val="2"/>
        </w:numPr>
        <w:shd w:val="clear" w:color="auto" w:fill="auto"/>
        <w:tabs>
          <w:tab w:val="left" w:pos="538"/>
        </w:tabs>
        <w:spacing w:line="322" w:lineRule="exact"/>
        <w:ind w:left="20" w:right="20"/>
        <w:jc w:val="both"/>
      </w:pPr>
      <w:r>
        <w:t>Продолжить организацию лекарственного обеспечения лиц больных орфанными заболеваниями, в том числе ВЗК, в рамках ведомственных целевых программ «Предупреждение инвалидизации населения Республик Карелия» и «Предупреждение и борьба с социально значимыми забо</w:t>
      </w:r>
      <w:r>
        <w:t>леваниями»;</w:t>
      </w:r>
    </w:p>
    <w:p w:rsidR="00D8679A" w:rsidRDefault="006C61F8">
      <w:pPr>
        <w:pStyle w:val="21"/>
        <w:shd w:val="clear" w:color="auto" w:fill="auto"/>
        <w:spacing w:after="362" w:line="240" w:lineRule="exact"/>
        <w:ind w:left="3940"/>
      </w:pPr>
      <w:r>
        <w:rPr>
          <w:rStyle w:val="11"/>
          <w:lang w:val="en-US"/>
        </w:rPr>
        <w:t>J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3.4. организовать широкое информирование пациентов с ВЗК о порядке выдачи лекарственных препаратов по федеральной и региональной программе, в том числе разместить на официальном сайте Министерства здравоохранения Республики Карелия в доступно</w:t>
      </w:r>
      <w:r>
        <w:t>й форме необходимую информацию.</w:t>
      </w:r>
    </w:p>
    <w:p w:rsidR="00D8679A" w:rsidRDefault="006C61F8">
      <w:pPr>
        <w:pStyle w:val="40"/>
        <w:numPr>
          <w:ilvl w:val="1"/>
          <w:numId w:val="2"/>
        </w:numPr>
        <w:shd w:val="clear" w:color="auto" w:fill="auto"/>
        <w:tabs>
          <w:tab w:val="left" w:pos="730"/>
        </w:tabs>
        <w:spacing w:after="302" w:line="240" w:lineRule="exact"/>
        <w:ind w:left="20"/>
        <w:jc w:val="both"/>
      </w:pPr>
      <w:r>
        <w:t>п.4 а, абзац 1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Граждане, имеющие право на государственную социальную помощь в виде бесплатных лекарственных препаратов, не всегда обеспечиваются ими свое</w:t>
      </w:r>
      <w:r>
        <w:t xml:space="preserve">временно, длительное время </w:t>
      </w:r>
      <w:r>
        <w:lastRenderedPageBreak/>
        <w:t xml:space="preserve">ожидая поступления их в медицинские учреждения. Причиной некачественно оказанной государственной услуги является несовершенство механизма согласования Министерством здравоохранения РК заявок учреждений на лекарственные средства, </w:t>
      </w:r>
      <w:r>
        <w:t>в том числе длительное их рассмотрение и задержка в финансовом обеспечении. Пример: Жалобы от граждан города Кондопоги, города Костомукши, Петрозаводска и других районов в рамках анкетирования качества работы поликлиник указывают на постоянное длительное о</w:t>
      </w:r>
      <w:r>
        <w:t>жидание получения бесплатных лекарств. Бесплатными лекарственными препаратами обеспечиваются дети до трех лет, а те, кто растет в многодетной семье, пользуются этой льготой до шести лет. К этой же категории относятся малыши, которые страдают угрожающими жи</w:t>
      </w:r>
      <w:r>
        <w:t>зни или просто редкими заболеваниями, лечение которых обходится в значительную сумму. Имеются обращения граждан из Петрозаводска, Сортавалы и Суоярви о нарушении права на бесплатные препараты в полном объеме, а также о нарушении графика прививок из - за от</w:t>
      </w:r>
      <w:r>
        <w:t>сутствия в наличии необходимых вакцин. Направленные в 2018 году экспертами ОНФ в Карелии общественные предложения, касающиеся совершенствование механизма согласования заявок, не привели к улучшению ситуации с обеспечением лекарствами.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481"/>
        </w:tabs>
        <w:spacing w:line="322" w:lineRule="exact"/>
        <w:ind w:left="20" w:right="20"/>
        <w:jc w:val="both"/>
      </w:pPr>
      <w:r>
        <w:t>Повторно предлагаем р</w:t>
      </w:r>
      <w:r>
        <w:t>екомендовать Правительству Республики Карелия совместно с Министерством здравоохранения Республики Карелия разработать комплекс мер по совершенствованию механизма формирования заявок исходя из фактической потребности, а не в рамках установленного финансиро</w:t>
      </w:r>
      <w:r>
        <w:t>вания, механизма согласования заявок медицинских организаций на получение лекарств. Не допустить ситуации по длительному отсутствию бесплатных лекарств в аптеках.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615"/>
        </w:tabs>
        <w:spacing w:after="365" w:line="322" w:lineRule="exact"/>
        <w:ind w:left="20" w:right="20"/>
        <w:jc w:val="both"/>
      </w:pPr>
      <w:r>
        <w:t xml:space="preserve">Предлагаем рекомендовать Правительству Республики Карелия совместно с Министерством здравоохранения Республики Карелия опубликовать на официальном сайте Министерства здравоохранения Республики Карелия и организаций здравоохранения список льготных лекарств </w:t>
      </w:r>
      <w:r>
        <w:t>для детей и порядок их получения в доступной форме.</w:t>
      </w:r>
    </w:p>
    <w:p w:rsidR="00D8679A" w:rsidRDefault="006C61F8">
      <w:pPr>
        <w:pStyle w:val="40"/>
        <w:shd w:val="clear" w:color="auto" w:fill="auto"/>
        <w:spacing w:after="362" w:line="240" w:lineRule="exact"/>
        <w:ind w:left="20"/>
        <w:jc w:val="both"/>
      </w:pPr>
      <w:r>
        <w:rPr>
          <w:rStyle w:val="42"/>
        </w:rPr>
        <w:t>Образование/Культура</w:t>
      </w:r>
    </w:p>
    <w:p w:rsidR="00D8679A" w:rsidRDefault="006C61F8">
      <w:pPr>
        <w:pStyle w:val="40"/>
        <w:numPr>
          <w:ilvl w:val="1"/>
          <w:numId w:val="2"/>
        </w:numPr>
        <w:shd w:val="clear" w:color="auto" w:fill="auto"/>
        <w:tabs>
          <w:tab w:val="left" w:pos="735"/>
        </w:tabs>
        <w:spacing w:after="311" w:line="240" w:lineRule="exact"/>
        <w:ind w:left="20"/>
        <w:jc w:val="both"/>
      </w:pPr>
      <w:bookmarkStart w:id="3" w:name="bookmark2"/>
      <w:r>
        <w:t>п.5 б, абзац 2 и п.12б, абзац 4 Указа от 07.05.2018 г. № 204</w:t>
      </w:r>
      <w:bookmarkEnd w:id="3"/>
    </w:p>
    <w:p w:rsidR="00D8679A" w:rsidRDefault="006C61F8">
      <w:pPr>
        <w:pStyle w:val="21"/>
        <w:shd w:val="clear" w:color="auto" w:fill="auto"/>
        <w:spacing w:line="317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17" w:lineRule="exact"/>
        <w:ind w:left="20" w:right="20"/>
        <w:jc w:val="both"/>
      </w:pPr>
      <w:r>
        <w:t>Президент России, лидер Народного фронта Владимир Путин в своем новом «майском у</w:t>
      </w:r>
      <w:r>
        <w:t>казе» обратил особое внимание на необходимость развития и поддержку талантливых детей и молодежи. Но далеко не все юные таланты могут проявить себя. Решившим показать свой талант необходимо оплатить взносы за участие в конкурсе, кроме взносов,</w:t>
      </w:r>
    </w:p>
    <w:p w:rsidR="00D8679A" w:rsidRDefault="006C61F8">
      <w:pPr>
        <w:pStyle w:val="21"/>
        <w:shd w:val="clear" w:color="auto" w:fill="auto"/>
        <w:spacing w:line="317" w:lineRule="exact"/>
        <w:ind w:left="9800"/>
        <w:sectPr w:rsidR="00D8679A">
          <w:footerReference w:type="even" r:id="rId11"/>
          <w:pgSz w:w="11905" w:h="16837"/>
          <w:pgMar w:top="214" w:right="454" w:bottom="214" w:left="1504" w:header="0" w:footer="3" w:gutter="0"/>
          <w:pgNumType w:start="1"/>
          <w:cols w:space="720"/>
          <w:noEndnote/>
          <w:docGrid w:linePitch="360"/>
        </w:sectPr>
      </w:pPr>
      <w:r>
        <w:t>3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lastRenderedPageBreak/>
        <w:t>юным воспитанникам учреждений дополнительного образования приходится оплачивать проезд, проживание и питание. Но ни муниципальные учреждения дополнительного образования, где занимаются дети, ни родители самородков из глубинки зачастую не могут найти на это</w:t>
      </w:r>
      <w:r>
        <w:t xml:space="preserve"> средства. Сумма за участие в конкурсе получается достаточно высокая и составляет более половины прожиточного минимума, который рассчитывается на месяц, а то и больше - зависит от расстояния до места проведения мероприятия. Таланты остаются без внимания вы</w:t>
      </w:r>
      <w:r>
        <w:t>сокопрофессиональных специалистов. Кроме того, тенденция развития приоритетных профессиональных конкурсов в области искусства выстраивается таким образом, что все они должны иметь два тура. Хорошо, если это проходит в течение двух-трех дней, тогда увеличив</w:t>
      </w:r>
      <w:r>
        <w:t>аются расходы только на проживание и питание. Если же два тура проходят в разное время, то, соответственно, стоимость проезда растет. В результате практически для всех семей из небольших населенных пунктов Карелии данные суммы неподъемные.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Предлагаем реком</w:t>
      </w:r>
      <w:r>
        <w:t>ендовать Правительству Республики Карелия совместно с Министерством культуры Республики Карелия, Министерством образования Республики Карелия, Министерством по делам молодежи, физической культуре и спорту Республики Карелия и Министерством национальной и р</w:t>
      </w:r>
      <w:r>
        <w:t>егиональной политики: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745"/>
        </w:tabs>
        <w:spacing w:line="322" w:lineRule="exact"/>
        <w:ind w:left="20" w:right="20"/>
        <w:jc w:val="both"/>
      </w:pPr>
      <w:r>
        <w:t>Сформировать единый республиканский 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</w:t>
      </w:r>
      <w:r>
        <w:t xml:space="preserve">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достижений;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615"/>
        </w:tabs>
        <w:spacing w:line="322" w:lineRule="exact"/>
        <w:ind w:left="20" w:right="20"/>
        <w:jc w:val="both"/>
      </w:pPr>
      <w:r>
        <w:t>Предусмотреть финансирование (ме</w:t>
      </w:r>
      <w:r>
        <w:t>роприятий из единого республиканского перечня) приоритетных республиканских конкурсов для талантливых детей и молодежи;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534"/>
        </w:tabs>
        <w:spacing w:line="322" w:lineRule="exact"/>
        <w:ind w:left="20" w:right="20"/>
        <w:jc w:val="both"/>
      </w:pPr>
      <w:r>
        <w:t>Предусмотреть возможность участия воспитанников муниципальных учреждений дополнительного образования в республиканских конкурсах без опл</w:t>
      </w:r>
      <w:r>
        <w:t>аты организационного/вступительного взноса;</w:t>
      </w:r>
    </w:p>
    <w:p w:rsidR="00D8679A" w:rsidRDefault="006C61F8">
      <w:pPr>
        <w:pStyle w:val="21"/>
        <w:numPr>
          <w:ilvl w:val="2"/>
          <w:numId w:val="2"/>
        </w:numPr>
        <w:shd w:val="clear" w:color="auto" w:fill="auto"/>
        <w:tabs>
          <w:tab w:val="left" w:pos="706"/>
        </w:tabs>
        <w:spacing w:after="365" w:line="322" w:lineRule="exact"/>
        <w:ind w:left="20" w:right="20"/>
        <w:jc w:val="both"/>
      </w:pPr>
      <w:r>
        <w:t>Предусмотреть возможность получения грантов юными талантами из муниципальных учреждений дополнительного образования для выезда на конкурсы федерального уровня.</w:t>
      </w:r>
    </w:p>
    <w:p w:rsidR="00D8679A" w:rsidRDefault="006C61F8">
      <w:pPr>
        <w:pStyle w:val="40"/>
        <w:shd w:val="clear" w:color="auto" w:fill="auto"/>
        <w:spacing w:after="302" w:line="240" w:lineRule="exact"/>
        <w:ind w:left="20"/>
        <w:jc w:val="both"/>
      </w:pPr>
      <w:r>
        <w:t>6. 5 б, абзац 2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Как показали проведенные экспертами РО ОНФ в Карелии в рамках проекта «Профстажировки» опросы учеников старших классов, большинство из них даже на последних этапах получения основного образования не имеют четкого п</w:t>
      </w:r>
      <w:r>
        <w:t>редставления о выборе будущей профессии. Можно назвать несколько специальностей и ниш, которые пользуются спросом в наше время, но в условиях быстро меняющегося рынка и технологического развития сложно сказать, какие профессии будут востребованы на рынке т</w:t>
      </w:r>
      <w:r>
        <w:t>руда в ближайшем будущем.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Не только выпускники общеобразовательных организаций, но и выпускники средних и высших профессиональных образовательных организаций не уверены, что будут востребованы в республике, поэтому многие принимают решение покинуть республ</w:t>
      </w:r>
      <w:r>
        <w:t>ику. Проведенный анализ показал, что информации по рынку труда, востребованным</w:t>
      </w:r>
    </w:p>
    <w:p w:rsidR="00D8679A" w:rsidRDefault="006C61F8">
      <w:pPr>
        <w:pStyle w:val="50"/>
        <w:shd w:val="clear" w:color="auto" w:fill="auto"/>
        <w:spacing w:line="210" w:lineRule="exact"/>
        <w:ind w:left="9800"/>
      </w:pPr>
      <w:r>
        <w:t>4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профессиям, перспективам развития рынка труда и востребованности кадров для республики в свободном доступе недостаточно. Кроме того, в Карелии нет структур, которые занимаются</w:t>
      </w:r>
      <w:r>
        <w:t xml:space="preserve"> профориентацией школьников на безвозмездной основе.</w:t>
      </w:r>
    </w:p>
    <w:p w:rsidR="00D8679A" w:rsidRDefault="006C61F8">
      <w:pPr>
        <w:pStyle w:val="21"/>
        <w:numPr>
          <w:ilvl w:val="0"/>
          <w:numId w:val="3"/>
        </w:numPr>
        <w:shd w:val="clear" w:color="auto" w:fill="auto"/>
        <w:tabs>
          <w:tab w:val="left" w:pos="548"/>
        </w:tabs>
        <w:spacing w:line="322" w:lineRule="exact"/>
        <w:ind w:left="20" w:right="20"/>
        <w:jc w:val="both"/>
      </w:pPr>
      <w:r>
        <w:t>Предлагаем рекомендовать Управлению труда и занятости Республики Карелия составить прогноз развития рынка труда в республике, обеспечить широкое информирование о рынке труда и востребованных профессиях выпускников школ и выпускников профессиональных образо</w:t>
      </w:r>
      <w:r>
        <w:t>вательных организаций.</w:t>
      </w:r>
    </w:p>
    <w:p w:rsidR="00D8679A" w:rsidRDefault="006C61F8">
      <w:pPr>
        <w:pStyle w:val="21"/>
        <w:numPr>
          <w:ilvl w:val="0"/>
          <w:numId w:val="3"/>
        </w:numPr>
        <w:shd w:val="clear" w:color="auto" w:fill="auto"/>
        <w:tabs>
          <w:tab w:val="left" w:pos="596"/>
        </w:tabs>
        <w:spacing w:line="322" w:lineRule="exact"/>
        <w:ind w:left="20" w:right="20"/>
        <w:jc w:val="both"/>
      </w:pPr>
      <w:r>
        <w:lastRenderedPageBreak/>
        <w:t>Рекомендовать центрам занятости населения в муниципальных образованиях проводить системную профориентационную работу со школьниками, включая помощь в профессиональном самоопределении, с выпускниками профессиональных образовательных организаций - по перспек</w:t>
      </w:r>
      <w:r>
        <w:t>тивам востребованности на рынке труда.</w:t>
      </w:r>
    </w:p>
    <w:p w:rsidR="00D8679A" w:rsidRDefault="006C61F8">
      <w:pPr>
        <w:pStyle w:val="21"/>
        <w:numPr>
          <w:ilvl w:val="0"/>
          <w:numId w:val="3"/>
        </w:numPr>
        <w:shd w:val="clear" w:color="auto" w:fill="auto"/>
        <w:tabs>
          <w:tab w:val="left" w:pos="591"/>
        </w:tabs>
        <w:spacing w:after="365" w:line="322" w:lineRule="exact"/>
        <w:ind w:left="20" w:right="20"/>
        <w:jc w:val="both"/>
      </w:pPr>
      <w:r>
        <w:t>Оперативно пересматривать образовательные программы в целях подготовки востребованных профессий с учетом мнения работодателей (например, в Костомукше строится дом престарелых и востребована профессия среднего медицинс</w:t>
      </w:r>
      <w:r>
        <w:t>кого работника, возможно ее получение на базе колледжа г. Костомукши).</w:t>
      </w:r>
    </w:p>
    <w:p w:rsidR="00D8679A" w:rsidRDefault="006C61F8">
      <w:pPr>
        <w:pStyle w:val="40"/>
        <w:shd w:val="clear" w:color="auto" w:fill="auto"/>
        <w:spacing w:after="302" w:line="240" w:lineRule="exact"/>
        <w:ind w:left="20"/>
        <w:jc w:val="both"/>
      </w:pPr>
      <w:r>
        <w:t>7. 5 б, абзац 5, 9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Мониторинг ОНФ показал, что в Карелии существует проблема недостаточной укомплектованности мног</w:t>
      </w:r>
      <w:r>
        <w:t>их школ, особенно сельских, кадрами, наблюдается большая текучесть молодых специалистов. На сайте Министерства образования Республики Карелия на начало этого учебного года было размещено 254 вакансии. Сохраняются проблемы повышения среднего возраста учител</w:t>
      </w:r>
      <w:r>
        <w:t>ьского корпуса, сокращения общей численности учителей, нехватки молодых кадров. В настоящее время мер, принимаемых в отношении поддержки молодых педагогов, недостаточно, поэтому они не заинтересованы в работе по специальности. Например, в Карелии не провод</w:t>
      </w:r>
      <w:r>
        <w:t>ятся республиканские конкурсы профессионального мастерства для молодых педагогов, что способствовало бы профессиональному развитию и росту. Кроме того, опрос молодых педагогов республики на тему мер поддержки показал, что педагоги нуждаются в дополнительны</w:t>
      </w:r>
      <w:r>
        <w:t>х ежемесячных выплатах в течение первых трех лет работы, поскольку в этот период педагоги не имеют возможности получать денежные средства за наличие квалификационной категории, за достижения учеников, северную надбавку и т.п. Финансовая поддержка молодых п</w:t>
      </w:r>
      <w:r>
        <w:t>едагогов поможет привлечь в образовательные организации талантливую и профессиональную молодежь, повысить престиж и социальную значимость педагогической профессии.</w:t>
      </w:r>
    </w:p>
    <w:p w:rsidR="00D8679A" w:rsidRDefault="006C61F8">
      <w:pPr>
        <w:pStyle w:val="21"/>
        <w:numPr>
          <w:ilvl w:val="0"/>
          <w:numId w:val="4"/>
        </w:numPr>
        <w:shd w:val="clear" w:color="auto" w:fill="auto"/>
        <w:tabs>
          <w:tab w:val="left" w:pos="606"/>
        </w:tabs>
        <w:spacing w:line="322" w:lineRule="exact"/>
        <w:ind w:left="20" w:right="20"/>
        <w:jc w:val="both"/>
      </w:pPr>
      <w:r>
        <w:t>Предлагаем рекомендовать Правительству Республики Карелия совместно с Министерством образова</w:t>
      </w:r>
      <w:r>
        <w:t>ния Республики Карелия в целях привлечения и закрепления молодых педагогов в образовательных организациях рассмотреть возможность предусматривать в системах оплаты труда организаций специальные меры материальной поддержки молодых педагогов в виде ежемесячн</w:t>
      </w:r>
      <w:r>
        <w:t>ой доплаты в первые три года работы.</w:t>
      </w:r>
    </w:p>
    <w:p w:rsidR="00D8679A" w:rsidRDefault="006C61F8">
      <w:pPr>
        <w:pStyle w:val="21"/>
        <w:numPr>
          <w:ilvl w:val="0"/>
          <w:numId w:val="4"/>
        </w:numPr>
        <w:shd w:val="clear" w:color="auto" w:fill="auto"/>
        <w:tabs>
          <w:tab w:val="left" w:pos="601"/>
        </w:tabs>
        <w:spacing w:line="322" w:lineRule="exact"/>
        <w:ind w:left="20" w:right="20"/>
        <w:jc w:val="both"/>
        <w:sectPr w:rsidR="00D8679A">
          <w:footerReference w:type="even" r:id="rId12"/>
          <w:footerReference w:type="default" r:id="rId13"/>
          <w:pgSz w:w="11905" w:h="16837"/>
          <w:pgMar w:top="214" w:right="454" w:bottom="214" w:left="1504" w:header="0" w:footer="3" w:gutter="0"/>
          <w:cols w:space="720"/>
          <w:noEndnote/>
          <w:titlePg/>
          <w:docGrid w:linePitch="360"/>
        </w:sectPr>
      </w:pPr>
      <w:r>
        <w:t>Предлагаем рекомендовать Правительству Республики Карелия совместно с Министерством образования Республики Карелия в целях предоставления молодым педагогам возможностей для профессионального и карьерного роста рассмотреть возможность проведения в Карелии р</w:t>
      </w:r>
      <w:r>
        <w:t>еспубликанского конкурса профессионального мастерства для молодых педагогов.</w:t>
      </w:r>
    </w:p>
    <w:p w:rsidR="00D8679A" w:rsidRDefault="006C61F8">
      <w:pPr>
        <w:pStyle w:val="40"/>
        <w:shd w:val="clear" w:color="auto" w:fill="auto"/>
        <w:spacing w:after="297" w:line="240" w:lineRule="exact"/>
        <w:ind w:left="20"/>
        <w:jc w:val="both"/>
      </w:pPr>
      <w:r>
        <w:lastRenderedPageBreak/>
        <w:t>8. 5 б, абзац 2, 9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Реализуя проект «Равные возможности детям» на территории Карелии экспертами РО ОНФ были в</w:t>
      </w:r>
      <w:r>
        <w:t>ыявлены ряд препятствий, мешающих развитию образовательного волонтерства. Это и проблема доверия, так как у волонтеров зачастую нет специального педагогического образования, их деятельность никто не контролирует, и проблема отсутствия информации о том, как</w:t>
      </w:r>
      <w:r>
        <w:t xml:space="preserve"> стать волонтером, есть ли какие-то меры поддержки и поощрения волонтеров и пр.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Предлагаем рекомендовать Правительству Республики Карелия:</w:t>
      </w:r>
    </w:p>
    <w:p w:rsidR="00D8679A" w:rsidRDefault="006C61F8">
      <w:pPr>
        <w:pStyle w:val="21"/>
        <w:numPr>
          <w:ilvl w:val="0"/>
          <w:numId w:val="5"/>
        </w:numPr>
        <w:shd w:val="clear" w:color="auto" w:fill="auto"/>
        <w:tabs>
          <w:tab w:val="left" w:pos="519"/>
        </w:tabs>
        <w:spacing w:line="322" w:lineRule="exact"/>
        <w:ind w:left="20" w:right="20"/>
        <w:jc w:val="both"/>
      </w:pPr>
      <w:r>
        <w:t>Рассмотреть вопрос создания методического офиса (в формате очного центра или дистанционной программы, сообщества) для</w:t>
      </w:r>
      <w:r>
        <w:t xml:space="preserve"> волонтеров в сфере образования с целью повышения мастерства и оказания консультативной (методической) поддержки тем волонтерам, которые хотят осуществлять добровольческую деятельность, но понимают, что не так качественно владеют знаниями и умениями в сфер</w:t>
      </w:r>
      <w:r>
        <w:t>е современной педагогики, психологии, тренерской работы, информационно-коммуникационных технологий и т.д. Такой офис может заниматься ещё и развитием наставничества и супервизии волонтеров;</w:t>
      </w:r>
    </w:p>
    <w:p w:rsidR="00D8679A" w:rsidRDefault="006C61F8">
      <w:pPr>
        <w:pStyle w:val="21"/>
        <w:numPr>
          <w:ilvl w:val="0"/>
          <w:numId w:val="5"/>
        </w:numPr>
        <w:shd w:val="clear" w:color="auto" w:fill="auto"/>
        <w:tabs>
          <w:tab w:val="left" w:pos="658"/>
        </w:tabs>
        <w:spacing w:line="322" w:lineRule="exact"/>
        <w:ind w:left="20" w:right="20"/>
        <w:jc w:val="both"/>
      </w:pPr>
      <w:r>
        <w:t>Поручить Министерству образование республики ведение реестра волонтеров в сфере образования (действующих и потенциальных) - это позволит снизить уровень риска ведения волонтерами некачественной образовательной деятельности и повысит уровень доверия со стор</w:t>
      </w:r>
      <w:r>
        <w:t>оны принимающих организаций;</w:t>
      </w:r>
    </w:p>
    <w:p w:rsidR="00D8679A" w:rsidRDefault="006C61F8">
      <w:pPr>
        <w:pStyle w:val="21"/>
        <w:numPr>
          <w:ilvl w:val="0"/>
          <w:numId w:val="5"/>
        </w:numPr>
        <w:shd w:val="clear" w:color="auto" w:fill="auto"/>
        <w:tabs>
          <w:tab w:val="left" w:pos="495"/>
        </w:tabs>
        <w:spacing w:line="322" w:lineRule="exact"/>
        <w:ind w:left="20" w:right="20"/>
        <w:jc w:val="both"/>
      </w:pPr>
      <w:r>
        <w:t>Выработать механизм расширения круга людей и организаций, заинтересованных в образовательном волонтерстве, например, регулярно проводить тематические информационные кампании; разработать и осуществлять региональные акции и прое</w:t>
      </w:r>
      <w:r>
        <w:t>кты в формате «Волонтерский отпуск учителя», «Студенты - детям», «Мудрое поколение делится знаниями» и т.п.; внедрить дополнительные механизмы поощрения волонтеров и пр.</w:t>
      </w:r>
    </w:p>
    <w:p w:rsidR="00D8679A" w:rsidRDefault="006C61F8">
      <w:pPr>
        <w:pStyle w:val="21"/>
        <w:numPr>
          <w:ilvl w:val="0"/>
          <w:numId w:val="5"/>
        </w:numPr>
        <w:shd w:val="clear" w:color="auto" w:fill="auto"/>
        <w:tabs>
          <w:tab w:val="left" w:pos="471"/>
        </w:tabs>
        <w:spacing w:after="365" w:line="322" w:lineRule="exact"/>
        <w:ind w:left="20" w:right="20"/>
        <w:jc w:val="both"/>
      </w:pPr>
      <w:r>
        <w:t xml:space="preserve">Проводить работу по повышению доступности контента, предлагаемого волонтерами в сфере </w:t>
      </w:r>
      <w:r>
        <w:t xml:space="preserve">образования, по повышению имиджа волонтерской деятельности, по поиску и обучению волонтеров «на местах»; рассмотреть вопросы развития сотрудничества с </w:t>
      </w:r>
      <w:r>
        <w:rPr>
          <w:lang w:val="en-US"/>
        </w:rPr>
        <w:t xml:space="preserve">IT- </w:t>
      </w:r>
      <w:r>
        <w:t xml:space="preserve">волонтерами по созданию вирутальных версий программ, курсов, занятий волонтеров в сфере образования; </w:t>
      </w:r>
      <w:r>
        <w:t>содействовать подключению СМИ в части продвижения этой сферы добровольчества и трансляции деятельности волонтеров.</w:t>
      </w:r>
    </w:p>
    <w:p w:rsidR="00D8679A" w:rsidRDefault="006C61F8">
      <w:pPr>
        <w:pStyle w:val="40"/>
        <w:shd w:val="clear" w:color="auto" w:fill="auto"/>
        <w:spacing w:after="302" w:line="240" w:lineRule="exact"/>
        <w:ind w:left="20"/>
        <w:jc w:val="both"/>
      </w:pPr>
      <w:r>
        <w:rPr>
          <w:rStyle w:val="43"/>
        </w:rPr>
        <w:t>9.</w:t>
      </w:r>
      <w:r>
        <w:t xml:space="preserve"> 5 а, абзац 2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На протяжении 2-х последних лет родители будущих перво</w:t>
      </w:r>
      <w:r>
        <w:t>классников обращаются в Региональное отделение ОНФ с жалобами на организацию записи в первые классы в Петрозаводске, где в последние годы активно ведется жилищное строительство, а с этого года к ним присоединились родители из Костомукши. Записать ребенка в</w:t>
      </w:r>
      <w:r>
        <w:t xml:space="preserve"> школу - настоящая проблема: родители вынуждены стоять в огромных очередях, отмечаться в каких-то секретных списках, неделю круглосуточно дежурить у образовательных организаций. В 2016 году на площадке Народного фронта эксперты, включая представителей Мини</w:t>
      </w:r>
      <w:r>
        <w:t>стерства образования Республики Карелия, уже обсуждали эту тему, после чего были направлены предложения по изменению ситуации, но в результате</w:t>
      </w:r>
    </w:p>
    <w:p w:rsidR="00D8679A" w:rsidRDefault="006C61F8">
      <w:pPr>
        <w:pStyle w:val="60"/>
        <w:shd w:val="clear" w:color="auto" w:fill="auto"/>
        <w:spacing w:line="190" w:lineRule="exact"/>
        <w:ind w:left="9820"/>
      </w:pPr>
      <w:r>
        <w:t>6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ничего не изменилось. В 2018 году электронная запись в первые классы осуществлялась только в трех петрозаводски</w:t>
      </w:r>
      <w:r>
        <w:t>х школах, а дежурства велись практически у всех общеобразовательных учреждений г. Петрозаводска и у Гимназии г. Костомукша, в том числе и в тех школах, где была электронная запись. Кроме того, семьи, имеющие более одного ребенка, в том числе многодетные се</w:t>
      </w:r>
      <w:r>
        <w:t xml:space="preserve">мьи, матери-одиночки, педагоги, не имеют льготы позволяющей им записывать детей в ту же школу, где учится старший ребенок или работает сам педагог. Они вынуждены </w:t>
      </w:r>
      <w:r>
        <w:lastRenderedPageBreak/>
        <w:t>водить своих детей в разные школы. Предлагаем рекомендовать Правительству Республики Карелия с</w:t>
      </w:r>
      <w:r>
        <w:t>овместно с Министерством образования Республики Карелия, Администрацией Петрозаводского городского округа и Костомукшского городского округа:</w:t>
      </w:r>
    </w:p>
    <w:p w:rsidR="00D8679A" w:rsidRDefault="006C61F8">
      <w:pPr>
        <w:pStyle w:val="21"/>
        <w:numPr>
          <w:ilvl w:val="0"/>
          <w:numId w:val="6"/>
        </w:numPr>
        <w:shd w:val="clear" w:color="auto" w:fill="auto"/>
        <w:tabs>
          <w:tab w:val="left" w:pos="553"/>
        </w:tabs>
        <w:spacing w:line="322" w:lineRule="exact"/>
        <w:ind w:left="20" w:right="20"/>
        <w:jc w:val="both"/>
      </w:pPr>
      <w:r>
        <w:t>Рассмотреть вопрос о расширении списка льготников, имеющих приоритет при поступлении в первый класс. Например, включить в список льготников детей, у которых в указанной школе уже учатся старшие братья или сестры, детей из многодетных семей, детей, родители</w:t>
      </w:r>
      <w:r>
        <w:t xml:space="preserve"> которых являются педагогами в данной школе.</w:t>
      </w:r>
    </w:p>
    <w:p w:rsidR="00D8679A" w:rsidRDefault="006C61F8">
      <w:pPr>
        <w:pStyle w:val="21"/>
        <w:numPr>
          <w:ilvl w:val="0"/>
          <w:numId w:val="6"/>
        </w:numPr>
        <w:shd w:val="clear" w:color="auto" w:fill="auto"/>
        <w:tabs>
          <w:tab w:val="left" w:pos="505"/>
        </w:tabs>
        <w:spacing w:after="365" w:line="322" w:lineRule="exact"/>
        <w:ind w:left="20" w:right="20"/>
        <w:jc w:val="both"/>
      </w:pPr>
      <w:r>
        <w:t>При планировании жилищного строительства обязательно прорабатывать вопрос о строительстве учреждений образования в районе застройки. При этом местным администрациям необходимо проводить качественный мониторинг с</w:t>
      </w:r>
      <w:r>
        <w:t>итуации с набором в первые классы, прогнозируя на несколько лет вперед, сколько классов потребуется для будущих первоклассников в том или ином населенном пункте.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11"/>
        </w:tabs>
        <w:spacing w:after="297" w:line="240" w:lineRule="exact"/>
        <w:ind w:left="20"/>
        <w:jc w:val="both"/>
      </w:pPr>
      <w:bookmarkStart w:id="4" w:name="bookmark3"/>
      <w:r>
        <w:t>5 а, абзац 2 Указа от 07.05.2018 г. № 204</w:t>
      </w:r>
      <w:bookmarkEnd w:id="4"/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постоянно.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 xml:space="preserve">В рамках проводимых </w:t>
      </w:r>
      <w:r>
        <w:t>мероприятий по оптимизации расходов бюджетных средств принимаются решения о реорганизации или ликвидации учреждений образования без обсуждения с общественностью, и без учета интересов всех заинтересованных сторон. Например, у жителей Карелии возникают вопр</w:t>
      </w:r>
      <w:r>
        <w:t>осы по возникшей информации о планах региональных властей оптимизировать сельские школы.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Повторно предлагаем рекомендовать Правительству Республики Карелия совместно с Министерством образования Республики Карелия и органами местного самоуправления при прин</w:t>
      </w:r>
      <w:r>
        <w:t>ятии решений, касающихся реорганизации и/или ликвидации учреждений образования проводить обязательные общественные слушания с заблаговременным информированием неограниченного круга лиц. Для обсуждения возможно использовать различные площадки (размещение ин</w:t>
      </w:r>
      <w:r>
        <w:t>формации на сайтах профильных органов исполнительной власти Республики Карелия с возможностью обратной связи, в социальных сетях, проведение круглых столов и совещаний и др.). Кроме того, предлагаем выносить вопрос оптимизации учреждений образования на меж</w:t>
      </w:r>
      <w:r>
        <w:t>ведомтсвенное обсуждение с целью выявления перспективных планов по развитию территорий с возможностью сохранения образовательного учреждения.</w:t>
      </w:r>
    </w:p>
    <w:p w:rsidR="00D8679A" w:rsidRDefault="006C61F8">
      <w:pPr>
        <w:pStyle w:val="40"/>
        <w:shd w:val="clear" w:color="auto" w:fill="auto"/>
        <w:spacing w:after="372" w:line="240" w:lineRule="exact"/>
        <w:ind w:left="20"/>
        <w:jc w:val="both"/>
      </w:pPr>
      <w:bookmarkStart w:id="5" w:name="bookmark4"/>
      <w:r>
        <w:rPr>
          <w:rStyle w:val="44"/>
        </w:rPr>
        <w:t>Жилье и городская среда</w:t>
      </w:r>
      <w:bookmarkEnd w:id="5"/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78"/>
        </w:tabs>
        <w:spacing w:after="303" w:line="240" w:lineRule="exact"/>
        <w:ind w:left="20"/>
        <w:jc w:val="both"/>
      </w:pPr>
      <w:bookmarkStart w:id="6" w:name="bookmark5"/>
      <w:r>
        <w:t>п.6 а, абзац 3, 6 б, абзац 5 Указа от 07.05.2018 г. № 204</w:t>
      </w:r>
      <w:bookmarkEnd w:id="6"/>
    </w:p>
    <w:p w:rsidR="00D8679A" w:rsidRDefault="006C61F8">
      <w:pPr>
        <w:pStyle w:val="21"/>
        <w:shd w:val="clear" w:color="auto" w:fill="auto"/>
        <w:spacing w:line="326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6" w:lineRule="exact"/>
        <w:ind w:left="20" w:right="20"/>
        <w:jc w:val="both"/>
      </w:pPr>
      <w:r>
        <w:t>РО ОНФ запустил опрос о необходимости благоустройства протяженных проспектов. В опросе ОНФ в Карелии приняли участие более 200 человек. По мнению 66%</w:t>
      </w:r>
    </w:p>
    <w:p w:rsidR="00D8679A" w:rsidRDefault="006C61F8">
      <w:pPr>
        <w:pStyle w:val="50"/>
        <w:shd w:val="clear" w:color="auto" w:fill="auto"/>
        <w:spacing w:line="210" w:lineRule="exact"/>
        <w:ind w:left="9800"/>
      </w:pPr>
      <w:r>
        <w:t>7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респондентов, на больших улицах в удобных местах должны быть с</w:t>
      </w:r>
      <w:r>
        <w:t>пециальные островки для отдыха. Около 17% участников опроса высказались за дополнительные скамейки, которые необходимо установить через каждые 100 м. Около 15% респондентов считают, что скамейки нужны на проспектах через каждые 250 м. И только 2,3% опрошен</w:t>
      </w:r>
      <w:r>
        <w:t>ных удовлетворены нынешним благоустройством городских улиц, дополнительные места для отдыха им не нужны. В рамках программы «Комфортная городская среда» в 2018 году было благоустроено три общественные территории: лыжная трасса «Фонтаны», аллея Дружбы, парк</w:t>
      </w:r>
      <w:r>
        <w:t xml:space="preserve"> 50-летия пионерской организации. В следующем году работы будут проведены в парке «Беличий остров», на березовой аллее и аллее отцов. Но обращения граждан и опрос говорят о том, что сегодня мало заниматься только конкретными территориями, общественными или</w:t>
      </w:r>
      <w:r>
        <w:t xml:space="preserve"> дворовыми, решая </w:t>
      </w:r>
      <w:r>
        <w:lastRenderedPageBreak/>
        <w:t>точечные проблемы благоустройства. В настоящее время важно разработать комплексный подход к благоустройству и четкую стратегию городского развития.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Рекомендуем поручить Министерству строительства, ЖКХ и энергетики Республики Карелия совме</w:t>
      </w:r>
      <w:r>
        <w:t xml:space="preserve">стно с органами муниципальной власти, экспертным сообществом в каждом муниципалитете выделить наиболее распространенные типы улиц с общими проблемами и потенциалом для благоустройства, а также подготовить индивидуальные рекомендации для каждого типа улиц, </w:t>
      </w:r>
      <w:r>
        <w:t>как повысить качество среды с учетом потребностей горожан. Это поможет оптимизировать в целом расходы на каждый отдельный проект благоустройства общественных территорий в рамках программы «Комфортная городская среда».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16"/>
        </w:tabs>
        <w:spacing w:before="0" w:after="302" w:line="240" w:lineRule="exact"/>
        <w:ind w:left="20"/>
      </w:pPr>
      <w:bookmarkStart w:id="7" w:name="bookmark6"/>
      <w:r>
        <w:t xml:space="preserve">п.6 б, абзац 1, 4 Указа от 07.05.2018 </w:t>
      </w:r>
      <w:r>
        <w:t>г. № 204</w:t>
      </w:r>
      <w:bookmarkEnd w:id="7"/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В ходе рейдов активистов РО ОНФ в рамках контроля за осуществлением мониторинга реализации программы расселения аварийного жилья в регионе выявлено большое количество недостроев (брошенных недобросовестными подрядчиками), которые представляют опасность и с</w:t>
      </w:r>
      <w:r>
        <w:t>нижают комфортность проживания в данных населенных пунктах. Например, в Суоярвском районе проверка показала, что недостроенные в рамках программы в 2016 г. два дома для переселенцев из аварийного жилья по улице Лермонтова п. Поросозеро превратились в опасн</w:t>
      </w:r>
      <w:r>
        <w:t>ые недострои, в данный момент не законсервированы.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Рекомендуем Министерству строительства, ЖКХ и энергетики Республики Карелия составить реестр недостроенных домов в рамках завершившейся программы по расселению аварийного жилья с подробной информацией о то</w:t>
      </w:r>
      <w:r>
        <w:t>м, в какой стадии находится разрешение вопроса о дальнейшей судьбе каждого конкретного дома, с составлением «дорожной карты» и сроками консервации, завершением строительства и /или разборки объекта.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11"/>
        </w:tabs>
        <w:spacing w:before="0" w:after="302" w:line="240" w:lineRule="exact"/>
        <w:ind w:left="20"/>
      </w:pPr>
      <w:bookmarkStart w:id="8" w:name="bookmark7"/>
      <w:r>
        <w:t>6 б, абзац 5 Указа от 07.05.2018 г. № 204</w:t>
      </w:r>
      <w:bookmarkEnd w:id="8"/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Не все социальные объекты имеют оборудованные парковочные места для инвалидов, что снижает уровень доступности для передвижения маломобильных групп граждан и получения тех или иных услуг. По результатам мониторинга</w:t>
      </w:r>
      <w:r>
        <w:t>, проведенного органами местного самоуправления совместно с региональными органами власти, наибольшее</w:t>
      </w:r>
    </w:p>
    <w:p w:rsidR="00D8679A" w:rsidRDefault="006C61F8">
      <w:pPr>
        <w:pStyle w:val="70"/>
        <w:shd w:val="clear" w:color="auto" w:fill="auto"/>
        <w:spacing w:line="200" w:lineRule="exact"/>
        <w:ind w:left="9800"/>
      </w:pPr>
      <w:r>
        <w:t>8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количество парковочных мест организовано в территориальных подразделениях федеральных органов власти по линии Отделения Пенсионного фонда Российской Фед</w:t>
      </w:r>
      <w:r>
        <w:t>ерации по Республике Карелия (парковочные места имеются у 90,4 % учреждений), а, например, в органах исполнительной власти по линии Министерства здравоохранения республики парковочные места имеются у 52% учреждений, в органах местного самоуправления по лин</w:t>
      </w:r>
      <w:r>
        <w:t>ии Пряжинского национального района парковочные места имеются у 18,75 % учреждений.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Предлагаем рекомендовать органам власти всех уровней продолжить работу по созданию парковочных мест для людей с инвалидностью у административных зданий (министерств и ведом</w:t>
      </w:r>
      <w:r>
        <w:t>ств), социальных структур (поликлиники и т.п.), в том числе разработать «дорожную карту» графиком, сроками, местами, очередностью организации парковочных мест для инвалидов.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11"/>
        </w:tabs>
        <w:spacing w:before="0" w:after="302" w:line="240" w:lineRule="exact"/>
        <w:ind w:left="20"/>
      </w:pPr>
      <w:bookmarkStart w:id="9" w:name="bookmark8"/>
      <w:r>
        <w:t>п.6 а, абзац 5 Указа от 07.05.2018 г. № 204</w:t>
      </w:r>
      <w:bookmarkEnd w:id="9"/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 xml:space="preserve">В соответствии с постановлением правительства РФ № 649 «О мерах по приспособлению жилых помещений и общего имущества в многоквартирных домах с учетом потребностей инвалидов» и </w:t>
      </w:r>
      <w:r>
        <w:lastRenderedPageBreak/>
        <w:t xml:space="preserve">разработанной в развитие федерального закона региональной нормативной правовой </w:t>
      </w:r>
      <w:r>
        <w:t>базой во всех муниципальных образованиях созданы комиссии по обследованию жилых помещений инвалидов и общего имущества многоквартирных домов. Задача таких комиссий - провести обследование и способствовать созданию необходимой доступной среды с учетом потре</w:t>
      </w:r>
      <w:r>
        <w:t>бности инвалида в зависимости от особенностей ограничения жизнедеятельности. Поступающие в РО ОНФ сигналы говорят о том, что инвалиды не обладают информацией о работе комиссий в муниципалитетах. Так, в декабре 2018 г. в региональное отделение ОНФ обратилас</w:t>
      </w:r>
      <w:r>
        <w:t>ь инвалид второй группы, проживающая в доме №62 по проспекту Александра Невского в Петрозаводске. Женщина перенесла операцию и передвигается с помощью опоры-ходунков на колесах. С 2017 г. она пытается добиться восстановления асфальтобетонного покрытия в ра</w:t>
      </w:r>
      <w:r>
        <w:t>йоне своего подъезда, где проживают еще пять инвалидов. После ее обращений в надзорные органы в адрес управляющей организации было выдано предписание восстановить асфальтовое покрытие. Но с декабря 2017 г. данное предписание так и осталось невыполненным. О</w:t>
      </w:r>
      <w:r>
        <w:t>бращения в 2018 году в администрацию Петрозаводского городского округа также не привели к результату. Власти города предложили инвалиду провести общедомовое собрание, определить источники финансирования, ознакомиться на сайте администрации с условиями учас</w:t>
      </w:r>
      <w:r>
        <w:t>тия в программе «Комфортная городская среда» и так далее. Рекомендуем Министерству социальной защиты Республики Карелия проанализировать работу муниципальных комиссий, везде ли они созданы, сколько заявлений рассмотрено, сколько решений доведено до реализа</w:t>
      </w:r>
      <w:r>
        <w:t>ции, создана доступная среда в многоквартирном доме. Результаты мониторинга обсудить на площадке РО ОНФ «Жилье и городская среда».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16"/>
        </w:tabs>
        <w:spacing w:before="0" w:after="294" w:line="240" w:lineRule="exact"/>
        <w:ind w:left="20"/>
      </w:pPr>
      <w:bookmarkStart w:id="10" w:name="bookmark9"/>
      <w:r>
        <w:t>п.6 б, абзац 5 Указа от 07.05.2018 г. № 204</w:t>
      </w:r>
      <w:bookmarkEnd w:id="10"/>
    </w:p>
    <w:p w:rsidR="00D8679A" w:rsidRDefault="006C61F8">
      <w:pPr>
        <w:pStyle w:val="21"/>
        <w:shd w:val="clear" w:color="auto" w:fill="auto"/>
        <w:spacing w:line="331" w:lineRule="exact"/>
        <w:ind w:left="20"/>
        <w:jc w:val="both"/>
      </w:pPr>
      <w:r>
        <w:t>Срок решения задачи: в течение 2019 г.</w:t>
      </w:r>
    </w:p>
    <w:p w:rsidR="00D8679A" w:rsidRDefault="006C61F8">
      <w:pPr>
        <w:pStyle w:val="21"/>
        <w:shd w:val="clear" w:color="auto" w:fill="auto"/>
        <w:spacing w:line="331" w:lineRule="exact"/>
        <w:ind w:left="20" w:right="20"/>
        <w:jc w:val="both"/>
      </w:pPr>
      <w:r>
        <w:t>Один из документов, который надо подготовить для участия в программе «Комфортная городская среда», - это дизайн-проект благоустраиваемой территории. Для его создания</w:t>
      </w:r>
    </w:p>
    <w:p w:rsidR="00D8679A" w:rsidRDefault="006C61F8">
      <w:pPr>
        <w:pStyle w:val="50"/>
        <w:shd w:val="clear" w:color="auto" w:fill="auto"/>
        <w:spacing w:line="210" w:lineRule="exact"/>
        <w:ind w:left="9820"/>
        <w:sectPr w:rsidR="00D8679A">
          <w:footerReference w:type="even" r:id="rId14"/>
          <w:footerReference w:type="default" r:id="rId15"/>
          <w:pgSz w:w="11905" w:h="16837"/>
          <w:pgMar w:top="214" w:right="454" w:bottom="214" w:left="1504" w:header="0" w:footer="3" w:gutter="0"/>
          <w:cols w:space="720"/>
          <w:noEndnote/>
          <w:docGrid w:linePitch="360"/>
        </w:sectPr>
      </w:pPr>
      <w:r>
        <w:t>9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lastRenderedPageBreak/>
        <w:t>нужны материальные ресурсы и специальные знания. В ходе рейдов ак</w:t>
      </w:r>
      <w:r>
        <w:t>тивисты РО ОНФ сталкиваются с тем, что на общественные обсуждения жителей населенного пункта выносится не проект, а идея, с картинками, надерганными из интернета. В последствии, при проработке проекта, и формирования его в рамках сметы от многого приходитс</w:t>
      </w:r>
      <w:r>
        <w:t>я отказаться. В связи, с чем приходит разочарование жителей от неоправдавшихся ожиданий.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Предлагаем рекомендовать органам местного самоуправления, своевременно доводить до жителей информацию о смете и корректировке проекта.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16"/>
        </w:tabs>
        <w:spacing w:after="302" w:line="240" w:lineRule="exact"/>
        <w:ind w:left="20"/>
        <w:jc w:val="both"/>
      </w:pPr>
      <w:r>
        <w:t>п.6 б, абзац 5 Указа от 07.05.20</w:t>
      </w:r>
      <w:r>
        <w:t>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В ходе рейдов активисты РО ОНФ столкнулись с ситуацией, когда был предложен авторский проект (г. Медвежьегорск, общественная территория), в рамках которого не предполагалась закупка типовых малых архитектурных форм для общественных территорий. Все элементы</w:t>
      </w:r>
      <w:r>
        <w:t>, установленные на общественной территории, - это выпиленные из дерева фигуры, урны, скамейки и т.п. Некоторым жителям не понравилось оформление, вопросы вызвали и затраты на благоустройство, которые сложно оценить, поскольку воплощался авторский проект.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Р</w:t>
      </w:r>
      <w:r>
        <w:t>екомендуем Министерству строительства, ЖКХ и энергетики Республики Карелия выработать критерии оценки таких объектов, как стоимостных, так и художественных подходов. Возможно, авторские проекты, должны проходить дополнительное согласование в министерстве.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16"/>
        </w:tabs>
        <w:spacing w:after="297" w:line="240" w:lineRule="exact"/>
        <w:ind w:left="20"/>
        <w:jc w:val="both"/>
      </w:pPr>
      <w:r>
        <w:t>п.6 а, абзац 5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В соответствии со ст. 12, Закона Республики Карелия от 20.12.2013 № 1758-ЗРК (ред. от 21.12.2018) «О некоторых вопросах организации проведения капитального ремонта общего им</w:t>
      </w:r>
      <w:r>
        <w:t>ущества в многоквартирных домах, расположенных на территории Республики Карелия» в перечень работ по капитальному ремонту входит «ремонт крыши, в том числе переустройство невентилируемой крыши на вентилируемую крышу, устройство выходов на кровлю». Рейды ак</w:t>
      </w:r>
      <w:r>
        <w:t xml:space="preserve">тивистов РО ОНФ в рамках акции «Снежный фронт» показали, что после капремонта, происходит такое же обледенение крыш (сосульки), как и соседних домов, где капремонт не проведен. Например, г. Петрозаводск, переулок Широкий, д. 10 (капремонт проведен) и д. 8 </w:t>
      </w:r>
      <w:r>
        <w:t>(не проведен).</w:t>
      </w:r>
    </w:p>
    <w:p w:rsidR="00D8679A" w:rsidRDefault="006C61F8">
      <w:pPr>
        <w:pStyle w:val="21"/>
        <w:shd w:val="clear" w:color="auto" w:fill="auto"/>
        <w:spacing w:after="347" w:line="322" w:lineRule="exact"/>
        <w:ind w:left="20" w:right="20"/>
        <w:jc w:val="both"/>
      </w:pPr>
      <w:r>
        <w:t>Предлагаем рекомендовать Министерству строительства, ЖКХ и энергетики Республики Карелия наладить контроль за выполнением работ в рамках программы капитального ремонта и провести соответствующие мониторинги.</w:t>
      </w:r>
    </w:p>
    <w:p w:rsidR="00D8679A" w:rsidRDefault="006C61F8">
      <w:pPr>
        <w:pStyle w:val="40"/>
        <w:shd w:val="clear" w:color="auto" w:fill="auto"/>
        <w:spacing w:after="0" w:line="638" w:lineRule="exact"/>
        <w:ind w:left="20"/>
        <w:jc w:val="both"/>
      </w:pPr>
      <w:r>
        <w:rPr>
          <w:rStyle w:val="45"/>
        </w:rPr>
        <w:t>Экология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394"/>
        </w:tabs>
        <w:spacing w:after="0" w:line="638" w:lineRule="exact"/>
        <w:ind w:left="20"/>
        <w:jc w:val="both"/>
      </w:pPr>
      <w:r>
        <w:t>п.7 б, абзац 9 Указа от 07.05.2018 г. № 204</w:t>
      </w:r>
    </w:p>
    <w:p w:rsidR="00D8679A" w:rsidRDefault="006C61F8">
      <w:pPr>
        <w:pStyle w:val="21"/>
        <w:shd w:val="clear" w:color="auto" w:fill="auto"/>
        <w:spacing w:line="638" w:lineRule="exact"/>
        <w:ind w:left="20"/>
        <w:jc w:val="both"/>
        <w:sectPr w:rsidR="00D8679A">
          <w:footerReference w:type="even" r:id="rId16"/>
          <w:footerReference w:type="default" r:id="rId17"/>
          <w:pgSz w:w="11905" w:h="16837"/>
          <w:pgMar w:top="214" w:right="454" w:bottom="214" w:left="1504" w:header="0" w:footer="3" w:gutter="0"/>
          <w:cols w:space="720"/>
          <w:noEndnote/>
          <w:docGrid w:linePitch="360"/>
        </w:sectPr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after="305" w:line="322" w:lineRule="exact"/>
        <w:ind w:left="20" w:right="20"/>
        <w:jc w:val="both"/>
      </w:pPr>
      <w:r>
        <w:lastRenderedPageBreak/>
        <w:t>В целях реализации права граждан на благоприятную окружающую среду в г. Петрозаводск создан лесоп</w:t>
      </w:r>
      <w:r>
        <w:t>арковый зеленый пояс. В соответствии с п.8 ст.62.2 Федерального закона от 10.01.2002 № 7-ФЗ (ред. от 29.07.2018) «Об охране окружающей среды» уполномоченные органы государственной власти соответствующего субъекта Российской Федерации в течение 180 дней пос</w:t>
      </w:r>
      <w:r>
        <w:t>ле дня принятия решения о создании лесопаркового зеленого пояса устанавливают его границы. В соответствии с п.1 ст.62.3 уполномоченный орган государственной власти субъекта Российской Федерации не позднее 30 дней с момента принятия решения о создании лесоп</w:t>
      </w:r>
      <w:r>
        <w:t>аркового зеленого пояса размещает схему планируемых границ лесопаркового зеленого пояса на своем официальном сайте в информационно-телекоммуникационной сети «Интернет». На сегодняшний день схема планируемых границ лесопаркового зеленого пояса не размещена,</w:t>
      </w:r>
      <w:r>
        <w:t xml:space="preserve"> границы лесопаркового зеленого пояса г.Петрозаводска не установлены. В целях исполнения законодательства об охране окружающей среды предлагаем рекомендовать Правительству Республики Карелия назначить орган, ответственный за установление границ «зеленого щ</w:t>
      </w:r>
      <w:r>
        <w:t>ита» Петрозаводска и дать ему поручение разработать «дорожную карту» с указанием сроков установления границ «зеленого щита», а также разместить схему планируемых границ лесопаркового зеленого пояса на своем официальном сайте в информационно-телекоммуникаци</w:t>
      </w:r>
      <w:r>
        <w:t>онной сети «Интернет».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11"/>
        </w:tabs>
        <w:spacing w:before="0" w:after="136" w:line="240" w:lineRule="exact"/>
        <w:ind w:left="20"/>
      </w:pPr>
      <w:bookmarkStart w:id="11" w:name="bookmark10"/>
      <w:r>
        <w:t>п.7 б, абзац 3 Указа от 07.05.2018 г. № 204</w:t>
      </w:r>
      <w:bookmarkEnd w:id="11"/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 xml:space="preserve">В ходе мониторинга реформы обращения с твердыми-коммунальными отходами эксперты ОНФ в Карелии выявили недостатки в территориальной схеме обращения </w:t>
      </w:r>
      <w:r>
        <w:t>с отходами в республике. Соответствующие предложения по корректировке схемы были направлены в Министерство по природным ресурсам Республики Карелия. На сегодняшний день работа по актуализации ведется, однако, необходимо учесть еще ряд аспектов, не нашедших</w:t>
      </w:r>
      <w:r>
        <w:t xml:space="preserve"> свое отражение в действующей территориальной схеме. Так, например, в действующей терсхеме не отражены вопросы обращения с иными видами отходов, кроме твердых-коммунальных.</w:t>
      </w:r>
    </w:p>
    <w:p w:rsidR="00D8679A" w:rsidRDefault="006C61F8">
      <w:pPr>
        <w:pStyle w:val="21"/>
        <w:shd w:val="clear" w:color="auto" w:fill="auto"/>
        <w:spacing w:after="286" w:line="298" w:lineRule="exact"/>
        <w:ind w:left="20" w:right="20"/>
        <w:jc w:val="both"/>
      </w:pPr>
      <w:r>
        <w:t>Предложить рекомендовать Министерству по природным ресурсам и экологии Республики Карелия включить в территориальную схему республики разделы, касающиеся обращения с жидкими бытовыми отходами, со строительными, медицинскими, биологическими отходами, с отхо</w:t>
      </w:r>
      <w:r>
        <w:t>дами от обработки хозяйственных, бытовых и промышленных сточных вод, обращение с промотходами, в частности, отходами деревообработки.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999"/>
        </w:tabs>
        <w:spacing w:before="0" w:after="136" w:line="240" w:lineRule="exact"/>
        <w:ind w:left="20"/>
      </w:pPr>
      <w:bookmarkStart w:id="12" w:name="bookmark11"/>
      <w:r>
        <w:t>п.7 б, абзац 5 Указа от 07.05.2018 г. № 204</w:t>
      </w:r>
      <w:bookmarkEnd w:id="12"/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Согласно Правил обращения с твердыми</w:t>
      </w:r>
      <w:r>
        <w:t xml:space="preserve"> коммунальными отходами, утвержденными Постановлением Правительства Российской Федерации от 12.11.2016 года № 1156, с 01.01.2018 года все мусоровозы, используемые для транспортирования твёрдых коммунальных отходов должны быть оборудованы системами навигаци</w:t>
      </w:r>
      <w:r>
        <w:t>и ГЛОНАСС или ГЛОНАСС</w:t>
      </w:r>
      <w:r>
        <w:rPr>
          <w:lang w:val="en-US"/>
        </w:rPr>
        <w:t xml:space="preserve">/GPS. </w:t>
      </w:r>
      <w:r>
        <w:t xml:space="preserve">Не все операторы на текущий момент имеют подобную аппаратуру, вследствие чего отсутствует оперативный контроль за сбором и транспортированием отходов, передвижением транспортных средств со стороны регионального оператора. В 2018 </w:t>
      </w:r>
      <w:r>
        <w:t>году были зафиксированы факты, когда в нарушение территориальной схемы твердые коммунальные отходы из Ленинградской области везли на частный полигон в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Карелии. И только после того, как жители поселка Пряжа, обеспокоенные состоянием полигона, расположенного</w:t>
      </w:r>
      <w:r>
        <w:t xml:space="preserve"> в 1 км от населенного пункта, пожаловались на сильный запах от быстро растущей свалки, выяснилось, что оператор по размещению отходов ООО «Полигон» действительно принимает на своей свалке мусор из Ленинградской области. Причем делает это в разрез с природ</w:t>
      </w:r>
      <w:r>
        <w:t>оохранным законодательством и территориальной схемой обращения с отходами.</w:t>
      </w:r>
    </w:p>
    <w:p w:rsidR="00D8679A" w:rsidRDefault="006C61F8">
      <w:pPr>
        <w:pStyle w:val="21"/>
        <w:shd w:val="clear" w:color="auto" w:fill="auto"/>
        <w:spacing w:after="286" w:line="298" w:lineRule="exact"/>
        <w:ind w:left="20" w:right="20"/>
        <w:jc w:val="both"/>
      </w:pPr>
      <w:r>
        <w:t>Предложить рекомендовать Министерству по природным ресурсам и экологии Республики Карелия совместно с Министерством строительства, ЖКХ и энергетики Республики Карелия разработать ме</w:t>
      </w:r>
      <w:r>
        <w:t xml:space="preserve">ханизм по оперативному автоматизированному контролю с помощью системы </w:t>
      </w:r>
      <w:r>
        <w:lastRenderedPageBreak/>
        <w:t>ГЛОНАСС или ГЛОНАСС</w:t>
      </w:r>
      <w:r>
        <w:rPr>
          <w:lang w:val="en-US"/>
        </w:rPr>
        <w:t xml:space="preserve">/GPS </w:t>
      </w:r>
      <w:r>
        <w:t>за сбором и транспортированием твердых коммунальных отходов, транспортными средствами, используемыми для транспортирования твёрдых коммунальных отходов.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40"/>
        </w:tabs>
        <w:spacing w:before="0" w:after="141" w:line="240" w:lineRule="exact"/>
        <w:ind w:left="20"/>
      </w:pPr>
      <w:bookmarkStart w:id="13" w:name="bookmark12"/>
      <w:r>
        <w:t>п.7 б, аб</w:t>
      </w:r>
      <w:r>
        <w:t>зац 1, 3 Указа от 07.05.2018 г. № 204</w:t>
      </w:r>
      <w:bookmarkEnd w:id="13"/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Согласно Правилам коммерческого учета объема и (или массы) твердых коммунальных отходов, утвержденных Постановлением Правительства Российской Федерации от 03.06.2016 № 505, в ц</w:t>
      </w:r>
      <w:r>
        <w:t xml:space="preserve">елях осуществления расчетов с операторами по обращению с твердыми коммунальными отходами, владеющими объектами размещения ТКО, коммерческий учет твердых коммунальных отходов осуществляется с использованием весового контроля. В соответствии с п. 10 того же </w:t>
      </w:r>
      <w:r>
        <w:t>постановления владельцы объектов обязаны в течение 1 года со дня вступления в силу Правил оборудовать принадлежащие им объекты средствами измерения массы твердых коммунальных отходов. В настоящий момент средствами измерения массы твердых коммунальных отход</w:t>
      </w:r>
      <w:r>
        <w:t>ов оборудованы далеко не все объекты размещения ТКО. Отсутствие весового контроля не позволяет осуществлять достоверный учет поступления ТКО на объекты размещения отходов, в том числе при взаиморасчетах с региональным оператором, и не позволяет получить об</w:t>
      </w:r>
      <w:r>
        <w:t>ъективную информацию по массе размещенных отходов для расчета платы за негативное воздействие.</w:t>
      </w:r>
    </w:p>
    <w:p w:rsidR="00D8679A" w:rsidRDefault="006C61F8">
      <w:pPr>
        <w:pStyle w:val="21"/>
        <w:shd w:val="clear" w:color="auto" w:fill="auto"/>
        <w:spacing w:after="286" w:line="298" w:lineRule="exact"/>
        <w:ind w:left="20" w:right="20"/>
        <w:jc w:val="both"/>
      </w:pPr>
      <w:r>
        <w:t>Предлагаем рекомендовать Правительству Республики Карелия совместно с региональным оператором проработать вопрос об оборудовании объектов размещения твердых комм</w:t>
      </w:r>
      <w:r>
        <w:t>унальных отходов средствами измерения их массы, при этом разработать действенный механизм автоматической передачи результатов весового контроля региональному оператору для эффективного оперативного контроля за объемами поступающих ТКО и соответствия его те</w:t>
      </w:r>
      <w:r>
        <w:t>рриториальной схеме обращения с отходами.</w:t>
      </w:r>
    </w:p>
    <w:p w:rsidR="00D8679A" w:rsidRDefault="006C61F8">
      <w:pPr>
        <w:pStyle w:val="24"/>
        <w:keepNext/>
        <w:keepLines/>
        <w:numPr>
          <w:ilvl w:val="1"/>
          <w:numId w:val="6"/>
        </w:numPr>
        <w:shd w:val="clear" w:color="auto" w:fill="auto"/>
        <w:tabs>
          <w:tab w:val="left" w:pos="798"/>
        </w:tabs>
        <w:spacing w:before="0" w:after="256" w:line="240" w:lineRule="exact"/>
        <w:ind w:left="20"/>
      </w:pPr>
      <w:bookmarkStart w:id="14" w:name="bookmark13"/>
      <w:r>
        <w:t>п.7 б, абзац 1, 3 Указа от 07.05.2018 г. № 204</w:t>
      </w:r>
      <w:bookmarkEnd w:id="14"/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 xml:space="preserve">Региональное отделение ОНФ в Республике Карелия неоднократно обращалось в Управление Росприроднадзора, а также в природоохранную прокуратуру с целью провести проверку по выявленным фактам нарушения санитарных норм и правил эксплуатации объектов размещения </w:t>
      </w:r>
      <w:r>
        <w:t>твердых коммунальных отходов. Например, в октябре 2018 года активисты регионального отделения ОНФ в Карелии обратились в надзорные ведомства с просьбой провести проверку соблюдения требований законодательства при содержании полигонов в Пряже и Кеми. Поводо</w:t>
      </w:r>
      <w:r>
        <w:t>м для обращения стали сигналы от жителей поселка Пряжа и г.Кемь, обеспокоенных пожарами на указанных свалках. Активисты РО 011Ф пришли к выводу, что арендатором полигона при осуществлении своей деятельности были допущены нарушения СП 2.1.7.1038-01 «Гигиени</w:t>
      </w:r>
      <w:r>
        <w:t>ческие требования к устройству и содержанию полигонов для твердых бытовых</w:t>
      </w:r>
    </w:p>
    <w:p w:rsidR="00D8679A" w:rsidRDefault="006C61F8">
      <w:pPr>
        <w:pStyle w:val="80"/>
        <w:shd w:val="clear" w:color="auto" w:fill="auto"/>
        <w:ind w:left="9720"/>
      </w:pPr>
      <w:r>
        <w:t>12</w:t>
      </w:r>
    </w:p>
    <w:p w:rsidR="00D8679A" w:rsidRDefault="006C61F8">
      <w:pPr>
        <w:pStyle w:val="21"/>
        <w:shd w:val="clear" w:color="auto" w:fill="auto"/>
        <w:spacing w:line="293" w:lineRule="exact"/>
        <w:ind w:left="20" w:right="20"/>
        <w:jc w:val="both"/>
      </w:pPr>
      <w:r>
        <w:t>отходов». Так, в соответствии с п.5.7. СП 2.1.7.1038-01 «Гигиенические требования к устройству и содержанию полигонов для твердых бытовых отходов» на территории полигона не допуск</w:t>
      </w:r>
      <w:r>
        <w:t>ается сжигание ТБО, должны быть приняты меры по недопустимости самовозгорания ТБО.</w:t>
      </w:r>
    </w:p>
    <w:p w:rsidR="00D8679A" w:rsidRDefault="006C61F8">
      <w:pPr>
        <w:pStyle w:val="21"/>
        <w:shd w:val="clear" w:color="auto" w:fill="auto"/>
        <w:spacing w:after="286" w:line="298" w:lineRule="exact"/>
        <w:ind w:left="20" w:right="20"/>
        <w:jc w:val="both"/>
      </w:pPr>
      <w:r>
        <w:t>Предлагаем Правительству Республики Карелия рекомендовать региональному оператору проводить работу по мониторингу соблюдения санитарных норм при эксплуатации объектов размещ</w:t>
      </w:r>
      <w:r>
        <w:t>ения твердых коммунальных отходов на территории республики с обязательной передачей данных о выявленных нарушениях в соответствующие надзорные органы.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30"/>
        </w:tabs>
        <w:spacing w:after="256" w:line="240" w:lineRule="exact"/>
        <w:ind w:left="20"/>
        <w:jc w:val="both"/>
      </w:pPr>
      <w:r>
        <w:t>п.7 б, абзац 1, 3 Указа от 07.05.2018 г. № 204</w:t>
      </w:r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 xml:space="preserve">С 1 января 2019 </w:t>
      </w:r>
      <w:r>
        <w:t xml:space="preserve">года регионы переходят на раздельный сбор твердых коммунальных отходов. Законодательство о раздельном сборе мусора рассчитано на многолетнюю реализацию и </w:t>
      </w:r>
      <w:r>
        <w:lastRenderedPageBreak/>
        <w:t>постепенный переход на новые нормы обращения с отходами. В Карелии начались подготовительные мероприят</w:t>
      </w:r>
      <w:r>
        <w:t>ия к переходу на систему раздельного сбора. В частности, с 1 января 2019 года в Карелии вводится двухкомпонентная сортировка - пластик и прочие виды отходов, в 2020 году трехкомпонентная - пластик, пищевые отходы и прочие виды отходов, с 1 января 2021 года</w:t>
      </w:r>
      <w:r>
        <w:t xml:space="preserve"> четырехкомпонентная - пластик, пищевые отходы, бумага и картон, прочие виды отходов. Фактически в настоящий момент (февраль 2019 года) в Республике Карелия двухкомпонентная сортировка не организована надлежащим образом.</w:t>
      </w:r>
    </w:p>
    <w:p w:rsidR="00D8679A" w:rsidRDefault="006C61F8">
      <w:pPr>
        <w:pStyle w:val="21"/>
        <w:shd w:val="clear" w:color="auto" w:fill="auto"/>
        <w:spacing w:after="286" w:line="298" w:lineRule="exact"/>
        <w:ind w:left="20" w:right="20"/>
        <w:jc w:val="both"/>
      </w:pPr>
      <w:r>
        <w:t>Рекомендуем поручить Министерству строительства, ЖКХ и энергетики Республики Карелия усилить контроль над деятельностью регионального оператора в части организации в Республике Карелия раздельного сбора мусора и установки соответствующих контейнеров.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30"/>
        </w:tabs>
        <w:spacing w:after="256" w:line="240" w:lineRule="exact"/>
        <w:ind w:left="20"/>
        <w:jc w:val="both"/>
      </w:pPr>
      <w:r>
        <w:t>п.7 б</w:t>
      </w:r>
      <w:r>
        <w:t>, абзац 1, 3 Указа от 07.05.2018 г. № 204</w:t>
      </w:r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до 01.07.2019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С 01 января 2019 года вступило в силу Постановление Правительства РФ от 31 августа 2018 г. № 1039 «Об утверждении Правил обустройства мест (площадок) накопления твердых комм</w:t>
      </w:r>
      <w:r>
        <w:t>унальных отходов и ведения их реестра», обязывающее органы местного самоуправления создавать и содержать контейнерные площадки. Согласно документу, контейнерные площадки должны создаваться органами местного самоуправления, за исключением тех случаев, когда</w:t>
      </w:r>
      <w:r>
        <w:t xml:space="preserve"> такая обязанность лежит на других лицах. На территории Республики Карелия нет полного и исчерпывающего реестра мест (площадок) накопления твердых коммунальных отходов, а большинство существующих площадок не соответствуют санитарным нормам и, зачастую, не </w:t>
      </w:r>
      <w:r>
        <w:t>содержится должным образом. Такая ситуация стала возможной в том числе и по причине того, что не определены собственники этих площадок.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Предлагаем Правительству Республики Карелия рекомендовать органам муниципальной власти республики под контролем Министер</w:t>
      </w:r>
      <w:r>
        <w:t xml:space="preserve">ства строительства, ЖКХ и энергетики Республики Карелия оперативно организовать работу по составлению реестра мест (площадок) накопления твердых коммунальных отходов и по установлению собственников существующих контейнерных площадок, а также по привидению </w:t>
      </w:r>
      <w:r>
        <w:t>площадок в соответствие с требованиями санитарных норм.</w:t>
      </w:r>
    </w:p>
    <w:p w:rsidR="00D8679A" w:rsidRDefault="006C61F8">
      <w:pPr>
        <w:pStyle w:val="40"/>
        <w:shd w:val="clear" w:color="auto" w:fill="auto"/>
        <w:spacing w:after="372" w:line="240" w:lineRule="exact"/>
        <w:ind w:left="20"/>
        <w:jc w:val="both"/>
      </w:pPr>
      <w:r>
        <w:rPr>
          <w:rStyle w:val="46"/>
        </w:rPr>
        <w:t>Безопасные и качественные дороги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481"/>
        </w:tabs>
        <w:spacing w:after="302" w:line="240" w:lineRule="exact"/>
        <w:ind w:left="20"/>
        <w:jc w:val="both"/>
      </w:pPr>
      <w:r>
        <w:t>п.8 а, абзац 1, 3, 4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постоянно.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С момента функционирования Карты убитых дорог ОНФ отремонтировано всего 13 дорог, нанесенных гражданами на карту, на 8 проведен ямочный ремонт. Всего на Карту нанесено 261 метка, собрано 7421 голоса.</w:t>
      </w:r>
    </w:p>
    <w:p w:rsidR="00D8679A" w:rsidRDefault="006C61F8">
      <w:pPr>
        <w:pStyle w:val="21"/>
        <w:shd w:val="clear" w:color="auto" w:fill="auto"/>
        <w:spacing w:after="365" w:line="322" w:lineRule="exact"/>
        <w:ind w:left="20" w:right="20"/>
        <w:jc w:val="both"/>
      </w:pPr>
      <w:r>
        <w:t>Повторно предлагаем Правительству Республики Карелия сов</w:t>
      </w:r>
      <w:r>
        <w:t xml:space="preserve">местно с органами исполнительной власти и органами местного самоуправления Республики Карелия при планировании ремонтных работ дорожного полотна учитывать мнение граждан, руководствуясь Картой убитых дорог </w:t>
      </w:r>
      <w:r>
        <w:rPr>
          <w:lang w:val="en-US"/>
        </w:rPr>
        <w:t xml:space="preserve">(dorogi-onf.ru); </w:t>
      </w:r>
      <w:r>
        <w:t xml:space="preserve">включать в планы ремонта участки </w:t>
      </w:r>
      <w:r>
        <w:t>дорог, нанесенные гражданами на Карту и набравшие наибольшее количество голосов в рамках реализации проекта ОНФ «Дорожная инспекция ОНФ /Карта убитых дорог».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414"/>
        </w:tabs>
        <w:spacing w:after="302" w:line="240" w:lineRule="exact"/>
        <w:ind w:left="20"/>
        <w:jc w:val="both"/>
      </w:pPr>
      <w:r>
        <w:t>п.6 а, абзац 3, и.8 а, абзац 3, 4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постоянно.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Акт</w:t>
      </w:r>
      <w:r>
        <w:t>ивисты Общероссийского народного фронта ежегодно проводят мониторинг эффективности работы городских и дорожных служб, управляющих компаний по уборке снега на дорогах, тротуарах, вблизи социальных объектов с целью обеспечения безопасности и снижения травмат</w:t>
      </w:r>
      <w:r>
        <w:t xml:space="preserve">изма населения в зимний период. В 2018 году мониторинг показал, что основные жалобы на качество уборки снега касались очистки междворовых проездов. Кроме того, были выявлены факты нарушения сроков очистки от снега улиц в нарушение Правил благоустройства и </w:t>
      </w:r>
      <w:r>
        <w:t xml:space="preserve">ГОСТов. </w:t>
      </w:r>
      <w:r>
        <w:lastRenderedPageBreak/>
        <w:t>Например, поступила жалоба из деревни Рыпушкалицы Олонецкого района о несвоевременной и некачественной уборке от снега на улицах Садовая, Лесная и Луговая. В ходе рейдов активистов ОНФ по социальным учреждениям также выявили ряд проблемных участков</w:t>
      </w:r>
      <w:r>
        <w:t>. Очистка от снега дороги к ГБУЗ Республики Карелия «Городская поликлиника №4» (г.Петрозаводск, ул.Нойбранденбургская д.1) была произведена спустя неделю после обращения активистов в ЕДДС.</w:t>
      </w:r>
    </w:p>
    <w:p w:rsidR="00D8679A" w:rsidRDefault="006C61F8">
      <w:pPr>
        <w:pStyle w:val="21"/>
        <w:numPr>
          <w:ilvl w:val="2"/>
          <w:numId w:val="6"/>
        </w:numPr>
        <w:shd w:val="clear" w:color="auto" w:fill="auto"/>
        <w:tabs>
          <w:tab w:val="left" w:pos="778"/>
        </w:tabs>
        <w:spacing w:line="322" w:lineRule="exact"/>
        <w:ind w:left="20" w:right="20"/>
        <w:jc w:val="both"/>
      </w:pPr>
      <w:r>
        <w:t>Предлагаем рекомендовать органам местного самоуправления разработат</w:t>
      </w:r>
      <w:r>
        <w:t>ь действенный механизм контроля за выполнением подрядчиками требований к технологии и режиму производства уборочных работ на проезжих частях дорог и на тротуарах.</w:t>
      </w:r>
    </w:p>
    <w:p w:rsidR="00D8679A" w:rsidRDefault="006C61F8">
      <w:pPr>
        <w:pStyle w:val="21"/>
        <w:numPr>
          <w:ilvl w:val="2"/>
          <w:numId w:val="6"/>
        </w:numPr>
        <w:shd w:val="clear" w:color="auto" w:fill="auto"/>
        <w:tabs>
          <w:tab w:val="left" w:pos="745"/>
        </w:tabs>
        <w:spacing w:after="365" w:line="322" w:lineRule="exact"/>
        <w:ind w:left="20" w:right="20"/>
        <w:jc w:val="both"/>
      </w:pPr>
      <w:r>
        <w:t>Организовать обучение операторов Единой диспетчерской службы единым требованиям к ремонту и с</w:t>
      </w:r>
      <w:r>
        <w:t>одержанию дорог, установки знаков и пр. и порядку реагирования на информацию о состоянии улично-дорожной сети.</w:t>
      </w:r>
    </w:p>
    <w:p w:rsidR="00D8679A" w:rsidRDefault="006C61F8">
      <w:pPr>
        <w:pStyle w:val="40"/>
        <w:shd w:val="clear" w:color="auto" w:fill="auto"/>
        <w:spacing w:after="362" w:line="240" w:lineRule="exact"/>
        <w:ind w:left="20"/>
        <w:jc w:val="both"/>
      </w:pPr>
      <w:r>
        <w:rPr>
          <w:rStyle w:val="46"/>
        </w:rPr>
        <w:t>Малое и среднее предпринимательство</w:t>
      </w:r>
    </w:p>
    <w:p w:rsidR="00D8679A" w:rsidRDefault="006C61F8">
      <w:pPr>
        <w:pStyle w:val="40"/>
        <w:numPr>
          <w:ilvl w:val="1"/>
          <w:numId w:val="6"/>
        </w:numPr>
        <w:shd w:val="clear" w:color="auto" w:fill="auto"/>
        <w:tabs>
          <w:tab w:val="left" w:pos="735"/>
        </w:tabs>
        <w:spacing w:after="297" w:line="240" w:lineRule="exact"/>
        <w:ind w:left="20"/>
        <w:jc w:val="both"/>
      </w:pPr>
      <w:r>
        <w:t>п. 13 б, абзац 5, 8 Указа от 07.05.2018 г. № 204</w:t>
      </w:r>
    </w:p>
    <w:p w:rsidR="00D8679A" w:rsidRDefault="006C61F8">
      <w:pPr>
        <w:pStyle w:val="21"/>
        <w:shd w:val="clear" w:color="auto" w:fill="auto"/>
        <w:spacing w:line="322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На основании мониторинга, проведенного экспертами РО ОНФ выявлена следующая проблема. В образовательных организациях в связи с оптимизацией штатных расписаний практически везде сокращены ставки психологов и логопедов, практически отсутствуют</w:t>
      </w:r>
    </w:p>
    <w:p w:rsidR="00D8679A" w:rsidRDefault="006C61F8">
      <w:pPr>
        <w:pStyle w:val="50"/>
        <w:shd w:val="clear" w:color="auto" w:fill="auto"/>
        <w:spacing w:line="210" w:lineRule="exact"/>
        <w:ind w:left="9720"/>
      </w:pPr>
      <w:r>
        <w:t>14</w:t>
      </w:r>
    </w:p>
    <w:p w:rsidR="00D8679A" w:rsidRDefault="006C61F8">
      <w:pPr>
        <w:pStyle w:val="21"/>
        <w:shd w:val="clear" w:color="auto" w:fill="auto"/>
        <w:spacing w:line="322" w:lineRule="exact"/>
        <w:ind w:left="20" w:right="20"/>
        <w:jc w:val="both"/>
      </w:pPr>
      <w:r>
        <w:t>педагоги-де</w:t>
      </w:r>
      <w:r>
        <w:t>фектологи, хотя потребность в данных специалистах очень высокая. Это приводит к тому, что ребенок не может получить своевременно качественную помощь специалистов, зачастую упускается сензитивный период. Детская психиатрическая помощь еще менее доступна, од</w:t>
      </w:r>
      <w:r>
        <w:t>ин психиатр на 2,3 района. Сопровождение - это особая культура оказания помощи, где участниками являются ребенок, родители, педагоги и специалисты. В целом, вся социальная сфера требует модернизации. Повысить качество жизни на территории через возможно чер</w:t>
      </w:r>
      <w:r>
        <w:t>ез развитие конкуренции в социальной сфере. Одним из возможных решений могла бы стать реализация концепции социального предпринимательства, сочетающей в себе черты традиционного малого и среднего бизнеса, социальную эффективность и социальную направленност</w:t>
      </w:r>
      <w:r>
        <w:t>ь. Развитие социального предпринимательства должно способствовать снижению социальной напряженности, решению социальных проблем инновационными методами, способствовать развитию, расширению и доступности спектра социальных услуг, совершенствованию механизма</w:t>
      </w:r>
      <w:r>
        <w:t xml:space="preserve"> распределения социальных благ.</w:t>
      </w:r>
    </w:p>
    <w:p w:rsidR="00D8679A" w:rsidRDefault="006C61F8">
      <w:pPr>
        <w:pStyle w:val="21"/>
        <w:shd w:val="clear" w:color="auto" w:fill="auto"/>
        <w:spacing w:after="305" w:line="322" w:lineRule="exact"/>
        <w:ind w:left="20" w:right="20"/>
        <w:jc w:val="both"/>
      </w:pPr>
      <w:r>
        <w:t>Предлагаем рекомендовать Министерству здравоохранения Республики Карелия, Министерству образования Республики Карелия, Министерству социальной защиты Республики Карелия и Министерству экономического развития и промышленности</w:t>
      </w:r>
      <w:r>
        <w:t xml:space="preserve"> Республики Карелия принять действенные меры по повышению доступности социальных услуг для семей с детьми, например, за счет активного развития и поддержки сектора профильных некоммерческих организаций и социального предпринимательства. В этих целях разраб</w:t>
      </w:r>
      <w:r>
        <w:t>отать механизмы поддержки семейных, психолого-педагогических центров, ассоциаций и иных форм организаций в сфере оказания услуг по сопровождению ребенка и семьи, изучить возможность привлечения механизмов государственно-частного партнерства, обеспечить шир</w:t>
      </w:r>
      <w:r>
        <w:t>окое информирование субъектов малого и среднего предпринимательства о возможностях развития данного направления и мерах поддержки.</w:t>
      </w:r>
    </w:p>
    <w:p w:rsidR="00D8679A" w:rsidRDefault="006C61F8">
      <w:pPr>
        <w:pStyle w:val="24"/>
        <w:keepNext/>
        <w:keepLines/>
        <w:shd w:val="clear" w:color="auto" w:fill="auto"/>
        <w:spacing w:before="0" w:after="141" w:line="240" w:lineRule="exact"/>
        <w:ind w:left="20"/>
      </w:pPr>
      <w:bookmarkStart w:id="15" w:name="bookmark14"/>
      <w:r>
        <w:t>28. п. 13 б, абзац 1 Указа от 07.05.2018 г. № 204</w:t>
      </w:r>
      <w:bookmarkEnd w:id="15"/>
    </w:p>
    <w:p w:rsidR="00D8679A" w:rsidRDefault="006C61F8">
      <w:pPr>
        <w:pStyle w:val="21"/>
        <w:shd w:val="clear" w:color="auto" w:fill="auto"/>
        <w:spacing w:line="298" w:lineRule="exact"/>
        <w:ind w:left="20"/>
        <w:jc w:val="both"/>
      </w:pPr>
      <w:r>
        <w:t>Срок решения задачи: в течение 2019 года.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 xml:space="preserve">Мониторинг, проведенный экспертами ОНФ в Карелии показал, что для ведения бизнеса предприниматели из Карелии всё чаще выбирают Ленинградскую область. Идет отток </w:t>
      </w:r>
      <w:r>
        <w:lastRenderedPageBreak/>
        <w:t>предприятий из Карелии. И как результат республика получает меньше доходов в виде налоговых пла</w:t>
      </w:r>
      <w:r>
        <w:t xml:space="preserve">тежей. Это происходит по причине того, что в Ленинградской области действуют более низкие ставки налога по упрощенной системе налогообложения, чем в Карелии. Например, при УСН от дохода в Карелии ставка налога 6%, в Ленинградской области - от 0 % до 6 % в </w:t>
      </w:r>
      <w:r>
        <w:t>зависимости от видов деятельности; при УСН доходы минус расходы в Карелии ставка налога 12%, В Ленинградской области - 5%. В целях улучшения условий ведения предпринимательской деятельности и для выравнивания конкурентной среды:</w:t>
      </w:r>
    </w:p>
    <w:p w:rsidR="00D8679A" w:rsidRDefault="006C61F8">
      <w:pPr>
        <w:pStyle w:val="21"/>
        <w:shd w:val="clear" w:color="auto" w:fill="auto"/>
        <w:spacing w:line="298" w:lineRule="exact"/>
        <w:ind w:left="20" w:right="20"/>
        <w:jc w:val="both"/>
      </w:pPr>
      <w:r>
        <w:t>Предлагаем рекомендовать пр</w:t>
      </w:r>
      <w:r>
        <w:t>авительству Республики Карелия совместно с Министерством экономического развития и промышленности Республики Карелия проработать вопрос снижения налоговой ставки по упрощенной системе налогообложения в республике.</w:t>
      </w:r>
    </w:p>
    <w:sectPr w:rsidR="00D8679A">
      <w:footerReference w:type="even" r:id="rId18"/>
      <w:footerReference w:type="default" r:id="rId19"/>
      <w:pgSz w:w="11905" w:h="16837"/>
      <w:pgMar w:top="214" w:right="454" w:bottom="214" w:left="15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F8" w:rsidRDefault="006C61F8">
      <w:r>
        <w:separator/>
      </w:r>
    </w:p>
  </w:endnote>
  <w:endnote w:type="continuationSeparator" w:id="0">
    <w:p w:rsidR="006C61F8" w:rsidRDefault="006C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 w:rsidR="000F0403" w:rsidRPr="000F0403">
      <w:rPr>
        <w:rStyle w:val="105pt"/>
        <w:noProof/>
      </w:rPr>
      <w:t>2</w:t>
    </w:r>
    <w:r>
      <w:rPr>
        <w:rStyle w:val="105pt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>
      <w:rPr>
        <w:rStyle w:val="105pt"/>
      </w:rPr>
      <w:t>2</w:t>
    </w:r>
    <w:r>
      <w:rPr>
        <w:rStyle w:val="105pt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 w:rsidR="000F0403" w:rsidRPr="000F0403">
      <w:rPr>
        <w:rStyle w:val="105pt"/>
        <w:noProof/>
      </w:rPr>
      <w:t>5</w:t>
    </w:r>
    <w:r>
      <w:rPr>
        <w:rStyle w:val="105pt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D8679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D8679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 w:rsidR="000F0403" w:rsidRPr="000F0403">
      <w:rPr>
        <w:rStyle w:val="105pt"/>
        <w:noProof/>
      </w:rPr>
      <w:t>10</w:t>
    </w:r>
    <w:r>
      <w:rPr>
        <w:rStyle w:val="105pt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>
      <w:rPr>
        <w:rStyle w:val="105pt"/>
      </w:rPr>
      <w:t>2</w:t>
    </w:r>
    <w:r>
      <w:rPr>
        <w:rStyle w:val="105pt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D8679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A" w:rsidRDefault="006C61F8">
    <w:pPr>
      <w:pStyle w:val="a7"/>
      <w:framePr w:w="11124" w:h="149" w:wrap="none" w:vAnchor="text" w:hAnchor="page" w:x="391" w:y="-597"/>
      <w:shd w:val="clear" w:color="auto" w:fill="auto"/>
      <w:ind w:left="10920"/>
    </w:pPr>
    <w:r>
      <w:fldChar w:fldCharType="begin"/>
    </w:r>
    <w:r>
      <w:instrText xml:space="preserve"> PAGE \* MERGEFORMAT </w:instrText>
    </w:r>
    <w:r>
      <w:fldChar w:fldCharType="separate"/>
    </w:r>
    <w:r w:rsidR="000F0403" w:rsidRPr="000F0403">
      <w:rPr>
        <w:rStyle w:val="105pt"/>
        <w:noProof/>
      </w:rPr>
      <w:t>13</w:t>
    </w:r>
    <w:r>
      <w:rPr>
        <w:rStyle w:val="105p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F8" w:rsidRDefault="006C61F8"/>
  </w:footnote>
  <w:footnote w:type="continuationSeparator" w:id="0">
    <w:p w:rsidR="006C61F8" w:rsidRDefault="006C61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CF0"/>
    <w:multiLevelType w:val="multilevel"/>
    <w:tmpl w:val="CD329D1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D5ACD"/>
    <w:multiLevelType w:val="multilevel"/>
    <w:tmpl w:val="448AB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0915C0"/>
    <w:multiLevelType w:val="multilevel"/>
    <w:tmpl w:val="5CBE791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277329"/>
    <w:multiLevelType w:val="multilevel"/>
    <w:tmpl w:val="73A4CCD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6907C5"/>
    <w:multiLevelType w:val="multilevel"/>
    <w:tmpl w:val="A7502B3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7B565D"/>
    <w:multiLevelType w:val="multilevel"/>
    <w:tmpl w:val="FB685EC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9A"/>
    <w:rsid w:val="000F0403"/>
    <w:rsid w:val="006C61F8"/>
    <w:rsid w:val="00D8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70"/>
      <w:szCs w:val="70"/>
    </w:rPr>
  </w:style>
  <w:style w:type="character" w:customStyle="1" w:styleId="3CenturySchoolbook325pt0pt">
    <w:name w:val="Основной текст (3) + Century Schoolbook;32;5 pt;Не курсив;Интервал 0 pt"/>
    <w:basedOn w:val="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65"/>
      <w:szCs w:val="65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15pt">
    <w:name w:val="Заголовок №1 + 15 pt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30"/>
      <w:szCs w:val="30"/>
    </w:rPr>
  </w:style>
  <w:style w:type="character" w:customStyle="1" w:styleId="22">
    <w:name w:val="Заголовок №2 (2)_"/>
    <w:basedOn w:val="a0"/>
    <w:link w:val="2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-">
    <w:name w:val="Штрих-код_"/>
    <w:basedOn w:val="a0"/>
    <w:link w:val="-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3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5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">
    <w:name w:val="Основной текст (8)_"/>
    <w:basedOn w:val="a0"/>
    <w:link w:val="8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6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firstLine="1180"/>
    </w:pPr>
    <w:rPr>
      <w:rFonts w:ascii="Arial" w:eastAsia="Arial" w:hAnsi="Arial" w:cs="Arial"/>
      <w:i/>
      <w:iCs/>
      <w:spacing w:val="-20"/>
      <w:sz w:val="70"/>
      <w:szCs w:val="7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outlineLvl w:val="0"/>
    </w:pPr>
    <w:rPr>
      <w:rFonts w:ascii="Arial" w:eastAsia="Arial" w:hAnsi="Arial" w:cs="Arial"/>
      <w:b/>
      <w:bCs/>
      <w:spacing w:val="30"/>
      <w:sz w:val="26"/>
      <w:szCs w:val="26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180" w:line="0" w:lineRule="atLeast"/>
      <w:outlineLvl w:val="1"/>
    </w:pPr>
    <w:rPr>
      <w:rFonts w:ascii="Arial" w:eastAsia="Arial" w:hAnsi="Arial" w:cs="Arial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02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-0">
    <w:name w:val="Штрих-код"/>
    <w:basedOn w:val="a"/>
    <w:link w:val="-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98" w:lineRule="exact"/>
    </w:pPr>
    <w:rPr>
      <w:rFonts w:ascii="Century Schoolbook" w:eastAsia="Century Schoolbook" w:hAnsi="Century Schoolbook" w:cs="Century Schoolbook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70"/>
      <w:szCs w:val="70"/>
    </w:rPr>
  </w:style>
  <w:style w:type="character" w:customStyle="1" w:styleId="3CenturySchoolbook325pt0pt">
    <w:name w:val="Основной текст (3) + Century Schoolbook;32;5 pt;Не курсив;Интервал 0 pt"/>
    <w:basedOn w:val="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65"/>
      <w:szCs w:val="65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15pt">
    <w:name w:val="Заголовок №1 + 15 pt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30"/>
      <w:szCs w:val="30"/>
    </w:rPr>
  </w:style>
  <w:style w:type="character" w:customStyle="1" w:styleId="22">
    <w:name w:val="Заголовок №2 (2)_"/>
    <w:basedOn w:val="a0"/>
    <w:link w:val="2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-">
    <w:name w:val="Штрих-код_"/>
    <w:basedOn w:val="a0"/>
    <w:link w:val="-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3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5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">
    <w:name w:val="Основной текст (8)_"/>
    <w:basedOn w:val="a0"/>
    <w:link w:val="8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6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firstLine="1180"/>
    </w:pPr>
    <w:rPr>
      <w:rFonts w:ascii="Arial" w:eastAsia="Arial" w:hAnsi="Arial" w:cs="Arial"/>
      <w:i/>
      <w:iCs/>
      <w:spacing w:val="-20"/>
      <w:sz w:val="70"/>
      <w:szCs w:val="7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outlineLvl w:val="0"/>
    </w:pPr>
    <w:rPr>
      <w:rFonts w:ascii="Arial" w:eastAsia="Arial" w:hAnsi="Arial" w:cs="Arial"/>
      <w:b/>
      <w:bCs/>
      <w:spacing w:val="30"/>
      <w:sz w:val="26"/>
      <w:szCs w:val="26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180" w:line="0" w:lineRule="atLeast"/>
      <w:outlineLvl w:val="1"/>
    </w:pPr>
    <w:rPr>
      <w:rFonts w:ascii="Arial" w:eastAsia="Arial" w:hAnsi="Arial" w:cs="Arial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02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-0">
    <w:name w:val="Штрих-код"/>
    <w:basedOn w:val="a"/>
    <w:link w:val="-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98" w:lineRule="exact"/>
    </w:pPr>
    <w:rPr>
      <w:rFonts w:ascii="Century Schoolbook" w:eastAsia="Century Schoolbook" w:hAnsi="Century Schoolbook" w:cs="Century Schoolbook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image" Target="media/image2.jpeg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yperlink" Target="mailto:10region@onf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6935</Words>
  <Characters>39533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1</cp:revision>
  <dcterms:created xsi:type="dcterms:W3CDTF">2019-05-06T14:36:00Z</dcterms:created>
  <dcterms:modified xsi:type="dcterms:W3CDTF">2019-05-06T14:37:00Z</dcterms:modified>
</cp:coreProperties>
</file>