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742211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42211">
        <w:rPr>
          <w:rFonts w:ascii="Times New Roman" w:hAnsi="Times New Roman" w:cs="Times New Roman"/>
          <w:b w:val="0"/>
          <w:sz w:val="24"/>
          <w:szCs w:val="24"/>
        </w:rPr>
        <w:t>2</w:t>
      </w:r>
      <w:r w:rsidR="000B66F6">
        <w:rPr>
          <w:rFonts w:ascii="Times New Roman" w:hAnsi="Times New Roman" w:cs="Times New Roman"/>
          <w:b w:val="0"/>
          <w:sz w:val="24"/>
          <w:szCs w:val="24"/>
        </w:rPr>
        <w:t>6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742211" w:rsidRDefault="00B87BDA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6F6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6F6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 6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742211" w:rsidRDefault="00B87BDA" w:rsidP="00742211">
      <w:pPr>
        <w:ind w:right="-1"/>
        <w:rPr>
          <w:i/>
          <w:sz w:val="20"/>
          <w:szCs w:val="20"/>
        </w:rPr>
      </w:pPr>
      <w:r>
        <w:rPr>
          <w:i/>
          <w:sz w:val="20"/>
          <w:szCs w:val="20"/>
        </w:rPr>
        <w:t>Об утверждении Положения о Молодежном совете</w:t>
      </w:r>
    </w:p>
    <w:p w:rsidR="00B87BDA" w:rsidRPr="00742211" w:rsidRDefault="00B87BDA" w:rsidP="00742211">
      <w:pPr>
        <w:ind w:right="-1"/>
        <w:rPr>
          <w:i/>
          <w:sz w:val="20"/>
          <w:szCs w:val="20"/>
        </w:rPr>
      </w:pPr>
      <w:r>
        <w:rPr>
          <w:i/>
          <w:sz w:val="20"/>
          <w:szCs w:val="20"/>
        </w:rPr>
        <w:t>Ругозерского сельского поселения</w:t>
      </w:r>
    </w:p>
    <w:p w:rsidR="00742211" w:rsidRPr="00742211" w:rsidRDefault="00742211" w:rsidP="00742211">
      <w:pPr>
        <w:rPr>
          <w:sz w:val="20"/>
          <w:szCs w:val="20"/>
        </w:rPr>
      </w:pPr>
    </w:p>
    <w:p w:rsidR="00742211" w:rsidRPr="00726D67" w:rsidRDefault="00742211" w:rsidP="00742211">
      <w:pPr>
        <w:rPr>
          <w:sz w:val="28"/>
          <w:szCs w:val="28"/>
        </w:rPr>
      </w:pPr>
    </w:p>
    <w:p w:rsidR="00B87BDA" w:rsidRPr="00B87BDA" w:rsidRDefault="00B87BDA" w:rsidP="00B87BDA">
      <w:pPr>
        <w:pStyle w:val="af3"/>
        <w:spacing w:before="0" w:beforeAutospacing="0" w:after="0" w:afterAutospacing="0"/>
        <w:ind w:firstLine="708"/>
        <w:jc w:val="both"/>
      </w:pPr>
      <w:r w:rsidRPr="00B87BDA">
        <w:t>В соответствии с пунктом 30 части 1 статьи 14 Федерального закона от 06.10.2003 № 131-ФЗ «Об общих принципах организации местного самоуправления в Российской Федерации», Уставом муниципального образования «Ругозерское сельское поселение», Совет депутатов Ругозерского сельского поселения решил:</w:t>
      </w:r>
    </w:p>
    <w:p w:rsidR="00742211" w:rsidRPr="00B87BDA" w:rsidRDefault="00742211" w:rsidP="00B87BDA">
      <w:pPr>
        <w:ind w:firstLine="900"/>
        <w:jc w:val="both"/>
      </w:pPr>
    </w:p>
    <w:p w:rsidR="00742211" w:rsidRPr="00B87BDA" w:rsidRDefault="00742211" w:rsidP="00B87BDA">
      <w:pPr>
        <w:tabs>
          <w:tab w:val="left" w:pos="1080"/>
        </w:tabs>
        <w:ind w:firstLine="902"/>
        <w:jc w:val="both"/>
      </w:pPr>
      <w:r w:rsidRPr="00B87BDA">
        <w:t>1. </w:t>
      </w:r>
      <w:r w:rsidR="00B87BDA" w:rsidRPr="00B87BDA">
        <w:t>Утвердить Положение о Молодежном совете Ругозерского сельского поселения согласно Приложению.</w:t>
      </w:r>
    </w:p>
    <w:p w:rsidR="00B87BDA" w:rsidRPr="00B87BDA" w:rsidRDefault="00B87BDA" w:rsidP="00B87BDA">
      <w:pPr>
        <w:ind w:firstLine="902"/>
        <w:jc w:val="both"/>
        <w:rPr>
          <w:color w:val="000000"/>
        </w:rPr>
      </w:pPr>
      <w:r>
        <w:t>2</w:t>
      </w:r>
      <w:r w:rsidRPr="00B87BDA">
        <w:t>.</w:t>
      </w:r>
      <w:r w:rsidRPr="00B87BDA">
        <w:rPr>
          <w:b/>
        </w:rPr>
        <w:t> </w:t>
      </w:r>
      <w:r w:rsidRPr="00B87BDA">
        <w:rPr>
          <w:color w:val="000000"/>
        </w:rPr>
        <w:t>Опубликовать настоящее решение в</w:t>
      </w:r>
      <w:r w:rsidRPr="00B87BDA">
        <w:t xml:space="preserve">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B87BDA">
        <w:rPr>
          <w:lang w:val="en-US"/>
        </w:rPr>
        <w:t>http</w:t>
      </w:r>
      <w:r w:rsidRPr="00B87BDA">
        <w:t>:/</w:t>
      </w:r>
      <w:r w:rsidRPr="00B87BDA">
        <w:rPr>
          <w:lang w:val="en-US"/>
        </w:rPr>
        <w:t>www</w:t>
      </w:r>
      <w:r w:rsidRPr="00B87BDA">
        <w:t>.</w:t>
      </w:r>
      <w:r w:rsidRPr="00B87BDA">
        <w:rPr>
          <w:lang w:val="en-US"/>
        </w:rPr>
        <w:t>muezersky</w:t>
      </w:r>
      <w:r w:rsidRPr="00B87BDA">
        <w:t>.</w:t>
      </w:r>
      <w:r w:rsidRPr="00B87BDA">
        <w:rPr>
          <w:lang w:val="en-US"/>
        </w:rPr>
        <w:t>ru</w:t>
      </w:r>
      <w:r w:rsidRPr="00B87BDA">
        <w:t>) и на досках объявлений в центре населенных пунктов (с. Ругозеро, п. Ондозеро).</w:t>
      </w:r>
    </w:p>
    <w:p w:rsidR="00B87BDA" w:rsidRPr="00B87BDA" w:rsidRDefault="00B87BDA" w:rsidP="00B87BDA">
      <w:pPr>
        <w:ind w:firstLine="902"/>
        <w:jc w:val="both"/>
      </w:pPr>
      <w:r>
        <w:t>3</w:t>
      </w:r>
      <w:r w:rsidRPr="00B87BDA">
        <w:t>. Настоящее решение вступает в силу со</w:t>
      </w:r>
      <w:r>
        <w:t xml:space="preserve"> </w:t>
      </w:r>
      <w:r w:rsidRPr="00B87BDA">
        <w:t>дня подписания.</w:t>
      </w:r>
    </w:p>
    <w:p w:rsidR="00742211" w:rsidRPr="00742211" w:rsidRDefault="00742211" w:rsidP="00742211">
      <w:pPr>
        <w:ind w:firstLine="900"/>
      </w:pPr>
    </w:p>
    <w:p w:rsidR="00742211" w:rsidRPr="00742211" w:rsidRDefault="00742211" w:rsidP="00742211"/>
    <w:p w:rsidR="00742211" w:rsidRPr="00742211" w:rsidRDefault="00742211" w:rsidP="00742211"/>
    <w:p w:rsidR="00742211" w:rsidRPr="00742211" w:rsidRDefault="00742211" w:rsidP="00742211"/>
    <w:p w:rsidR="00CB25CA" w:rsidRPr="00742211" w:rsidRDefault="000C3A21" w:rsidP="00A22DF6">
      <w:pPr>
        <w:pStyle w:val="ab"/>
        <w:tabs>
          <w:tab w:val="left" w:pos="1920"/>
          <w:tab w:val="left" w:pos="7230"/>
        </w:tabs>
        <w:spacing w:before="120"/>
        <w:rPr>
          <w:szCs w:val="24"/>
        </w:rPr>
      </w:pPr>
      <w:r w:rsidRPr="00742211">
        <w:rPr>
          <w:szCs w:val="24"/>
        </w:rPr>
        <w:t>Председатель Совета</w:t>
      </w:r>
      <w:r w:rsidRPr="00742211">
        <w:rPr>
          <w:szCs w:val="24"/>
        </w:rPr>
        <w:tab/>
        <w:t>М.Н. </w:t>
      </w:r>
      <w:r w:rsidR="00CB25CA" w:rsidRPr="00742211">
        <w:rPr>
          <w:szCs w:val="24"/>
        </w:rPr>
        <w:t>Цвицинская</w:t>
      </w:r>
    </w:p>
    <w:p w:rsidR="000C3A21" w:rsidRPr="00742211" w:rsidRDefault="000C3A21" w:rsidP="00A22DF6">
      <w:pPr>
        <w:pStyle w:val="ab"/>
        <w:tabs>
          <w:tab w:val="left" w:pos="7230"/>
        </w:tabs>
        <w:spacing w:before="120"/>
        <w:rPr>
          <w:szCs w:val="24"/>
        </w:rPr>
      </w:pPr>
      <w:r w:rsidRPr="00742211">
        <w:rPr>
          <w:szCs w:val="24"/>
        </w:rPr>
        <w:t>Исполняющий обязанности</w:t>
      </w:r>
    </w:p>
    <w:p w:rsidR="00F77983" w:rsidRDefault="00CB25CA" w:rsidP="00A22DF6">
      <w:pPr>
        <w:pStyle w:val="ab"/>
        <w:tabs>
          <w:tab w:val="left" w:pos="7230"/>
        </w:tabs>
        <w:spacing w:before="120"/>
        <w:contextualSpacing/>
        <w:rPr>
          <w:szCs w:val="24"/>
        </w:rPr>
      </w:pPr>
      <w:r w:rsidRPr="00742211">
        <w:rPr>
          <w:szCs w:val="24"/>
        </w:rPr>
        <w:t>Глав</w:t>
      </w:r>
      <w:r w:rsidR="000C3A21" w:rsidRPr="00742211">
        <w:rPr>
          <w:szCs w:val="24"/>
        </w:rPr>
        <w:t>ы</w:t>
      </w:r>
      <w:r w:rsidRPr="00742211">
        <w:rPr>
          <w:szCs w:val="24"/>
        </w:rPr>
        <w:t xml:space="preserve"> Ругозерского сельского поселения</w:t>
      </w:r>
      <w:r w:rsidRPr="00742211">
        <w:rPr>
          <w:szCs w:val="24"/>
        </w:rPr>
        <w:tab/>
      </w:r>
      <w:r w:rsidR="000C3A21" w:rsidRPr="00742211">
        <w:rPr>
          <w:szCs w:val="24"/>
        </w:rPr>
        <w:t>Н.М. Ладыга</w:t>
      </w:r>
    </w:p>
    <w:p w:rsidR="00F77983" w:rsidRDefault="00F77983">
      <w:r>
        <w:br w:type="page"/>
      </w:r>
    </w:p>
    <w:p w:rsidR="00F77983" w:rsidRPr="00F77983" w:rsidRDefault="00F77983" w:rsidP="00F77983">
      <w:pPr>
        <w:ind w:firstLine="5954"/>
        <w:rPr>
          <w:sz w:val="20"/>
          <w:szCs w:val="20"/>
        </w:rPr>
      </w:pPr>
      <w:bookmarkStart w:id="0" w:name="_GoBack"/>
      <w:r w:rsidRPr="00F77983">
        <w:rPr>
          <w:sz w:val="20"/>
          <w:szCs w:val="20"/>
        </w:rPr>
        <w:lastRenderedPageBreak/>
        <w:t>Приложение</w:t>
      </w:r>
    </w:p>
    <w:p w:rsidR="00F77983" w:rsidRPr="00F77983" w:rsidRDefault="00F77983" w:rsidP="00F77983">
      <w:pPr>
        <w:ind w:firstLine="5954"/>
        <w:rPr>
          <w:sz w:val="20"/>
          <w:szCs w:val="20"/>
        </w:rPr>
      </w:pPr>
      <w:r w:rsidRPr="00F77983">
        <w:rPr>
          <w:sz w:val="20"/>
          <w:szCs w:val="20"/>
        </w:rPr>
        <w:t xml:space="preserve">к Решению 26 сессии 5 созыва </w:t>
      </w:r>
    </w:p>
    <w:p w:rsidR="00F77983" w:rsidRPr="00F77983" w:rsidRDefault="00F77983" w:rsidP="00F77983">
      <w:pPr>
        <w:ind w:firstLine="5954"/>
        <w:rPr>
          <w:sz w:val="20"/>
          <w:szCs w:val="20"/>
        </w:rPr>
      </w:pPr>
      <w:r w:rsidRPr="00F77983">
        <w:rPr>
          <w:sz w:val="20"/>
          <w:szCs w:val="20"/>
        </w:rPr>
        <w:t>от 11.04.2025 года № 66</w:t>
      </w:r>
    </w:p>
    <w:p w:rsidR="00F77983" w:rsidRDefault="00F77983" w:rsidP="00F77983">
      <w:pPr>
        <w:ind w:firstLine="5954"/>
      </w:pPr>
    </w:p>
    <w:p w:rsidR="00F77983" w:rsidRDefault="00F77983" w:rsidP="00F77983">
      <w:pPr>
        <w:ind w:firstLine="5954"/>
      </w:pPr>
    </w:p>
    <w:p w:rsidR="00F77983" w:rsidRDefault="00F77983" w:rsidP="00F77983">
      <w:pPr>
        <w:jc w:val="center"/>
      </w:pPr>
      <w:r>
        <w:t>ПОЛОЖЕНИЕ</w:t>
      </w:r>
    </w:p>
    <w:p w:rsidR="00F77983" w:rsidRDefault="00F77983" w:rsidP="00F77983">
      <w:pPr>
        <w:jc w:val="center"/>
      </w:pPr>
      <w:r>
        <w:t xml:space="preserve">о Молодежном совете </w:t>
      </w:r>
    </w:p>
    <w:p w:rsidR="00F77983" w:rsidRPr="00C60301" w:rsidRDefault="00F77983" w:rsidP="00F77983">
      <w:pPr>
        <w:jc w:val="center"/>
      </w:pPr>
      <w:r>
        <w:t>Ругозерского сельского поселения</w:t>
      </w:r>
    </w:p>
    <w:p w:rsidR="00F77983" w:rsidRPr="00C60301" w:rsidRDefault="00F77983" w:rsidP="00F77983">
      <w:pPr>
        <w:spacing w:before="120"/>
        <w:ind w:firstLine="851"/>
        <w:jc w:val="both"/>
      </w:pPr>
      <w:r>
        <w:t>I</w:t>
      </w:r>
      <w:r w:rsidRPr="00C60301">
        <w:t xml:space="preserve">. Общие положения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Совет молодежи Ругозерского сельского поселения (далее – Совет) – постоянно действующий консультативно-совещательный орган, представляющий интересы молодёжи во взаимоотношениях с органами государственной власти и местного самоуправления, предприятиями, учреждениями, организациями села, принимающий участие в формировании и реализации молодежной политики.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Молодежный Совет осуществляет свою деятельность в соответствии с Конституцией Российской Федерации, Конституцией Республики Карелия, нормативными правовыми актами Российской Федерации и Республики Карелия, Уставом Ругозерского сельского поселения, нормативно-правовыми актами органа местного самоуправления, а также регламентом Молодежного Совета. </w:t>
      </w:r>
    </w:p>
    <w:p w:rsidR="00F77983" w:rsidRPr="00C60301" w:rsidRDefault="00F77983" w:rsidP="00F77983">
      <w:pPr>
        <w:spacing w:before="120"/>
        <w:ind w:firstLine="851"/>
        <w:jc w:val="both"/>
      </w:pPr>
      <w:r w:rsidRPr="00C60301">
        <w:t xml:space="preserve">II. Цели и задачи Молодежного Совета.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2.1. Цель Молодежного Совета - создание условий для привлечения молодежи к активному участию в жизнедеятельности Ругозерского сельского поселения, объединение на местном уровне общественных, политических, профессиональных и других молодежных организаций для представления интересов молодежи в общественно-политической жизни села и района.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2.2. Основными задачами Совета молодежи являются: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представление и защита прав и интересов молодежи;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участие в формировании и реализации государственной молодежной политики;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рассмотрение концепций целевых программ и анализ материалов и проектов решений, принимаемых органами местного самоуправления в сфере молодежной политики;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участие в формировании у молодежи правовой и политической культуры;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содействие развитию общественной, социальной и политической активности молодежи, обеспечение участия молодых граждан в решении социальных проблем; </w:t>
      </w:r>
    </w:p>
    <w:p w:rsidR="00F77983" w:rsidRPr="00C60301" w:rsidRDefault="00F77983" w:rsidP="00F77983">
      <w:pPr>
        <w:ind w:firstLine="850"/>
      </w:pPr>
      <w:r w:rsidRPr="00C60301">
        <w:t xml:space="preserve">- участие в разработке подходов к решению наиболее актуальных вопросов молодежной политики; </w:t>
      </w:r>
    </w:p>
    <w:p w:rsidR="00F77983" w:rsidRPr="00C60301" w:rsidRDefault="00F77983" w:rsidP="00F77983">
      <w:pPr>
        <w:ind w:firstLine="850"/>
      </w:pPr>
      <w:r w:rsidRPr="00C60301">
        <w:t xml:space="preserve">- участие в формировании общественного мнения по проблемам молодежи и вопросам молодежной политики через агитационно-пропагандистскую работу, а также через средства массовой информации;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Решения Совета молодёжи носят рекомендательный характер. </w:t>
      </w:r>
    </w:p>
    <w:p w:rsidR="00F77983" w:rsidRPr="00856154" w:rsidRDefault="00F77983" w:rsidP="00F77983">
      <w:pPr>
        <w:spacing w:before="120"/>
        <w:ind w:firstLine="851"/>
        <w:jc w:val="both"/>
      </w:pPr>
      <w:r w:rsidRPr="00C60301">
        <w:t>III.</w:t>
      </w:r>
      <w:r>
        <w:t> Компетенция Молодежного Совета</w:t>
      </w:r>
      <w:r w:rsidRPr="00856154">
        <w:t>.</w:t>
      </w:r>
    </w:p>
    <w:p w:rsidR="00F77983" w:rsidRPr="00C60301" w:rsidRDefault="00F77983" w:rsidP="00F77983">
      <w:pPr>
        <w:ind w:firstLine="850"/>
        <w:jc w:val="both"/>
      </w:pPr>
      <w:r w:rsidRPr="00C60301">
        <w:t>3.1</w:t>
      </w:r>
      <w:r>
        <w:t> </w:t>
      </w:r>
      <w:r w:rsidRPr="00C60301">
        <w:t xml:space="preserve">К компетенции Молодежного Совета в Ругозерском сельском поселении относится: </w:t>
      </w:r>
    </w:p>
    <w:p w:rsidR="00F77983" w:rsidRPr="00C60301" w:rsidRDefault="00F77983" w:rsidP="00F77983">
      <w:pPr>
        <w:ind w:firstLine="850"/>
        <w:jc w:val="both"/>
      </w:pPr>
      <w:r>
        <w:t>3.1.1. </w:t>
      </w:r>
      <w:r w:rsidRPr="00C60301">
        <w:t xml:space="preserve">Представление интересов молодежи в органах местного самоуправления: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участие в разработке планов и программ органов местного самоуправления в сфере реализации молодежной политики в Ругозерском сельском поселении и заслушивание должностных лиц местного самоуправления с информацией о ходе их реализации;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участие в рассмотрении плана бюджета Ругозерского сельского поселения и иных проектов правовых актов органов местного самоуправления, касающихся молодежной политики;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участие в реализации конкретных программ в сфере осуществления молодежной политики на территории Ругозерского сельского поселения;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выполнение отдельных поручений Совета. </w:t>
      </w:r>
    </w:p>
    <w:p w:rsidR="00F77983" w:rsidRPr="00C60301" w:rsidRDefault="00F77983" w:rsidP="00F77983">
      <w:pPr>
        <w:spacing w:before="120"/>
        <w:ind w:firstLine="851"/>
        <w:jc w:val="both"/>
      </w:pPr>
      <w:r w:rsidRPr="00C60301">
        <w:lastRenderedPageBreak/>
        <w:t>3.1.2.</w:t>
      </w:r>
      <w:r>
        <w:t> </w:t>
      </w:r>
      <w:r w:rsidRPr="00C60301">
        <w:t xml:space="preserve">Координация деятельности детских и молодежных объединений: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согласование планов совместной работы Молодежного парламента и общественных объединений;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проведение совместных акций; </w:t>
      </w:r>
    </w:p>
    <w:p w:rsidR="00F77983" w:rsidRPr="00C60301" w:rsidRDefault="00F77983" w:rsidP="00F77983">
      <w:pPr>
        <w:ind w:firstLine="850"/>
      </w:pPr>
      <w:r w:rsidRPr="00C60301">
        <w:t xml:space="preserve">- поддержка отдельных организаций и (или) направлений деятельности отдельных организаций;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определение приоритетных направлений в детском и молодежном движениях;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связь молодежи села с молодежными объединениями района, региона, Российской Федерации.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3.1.3. Подготовка молодых кадров: </w:t>
      </w:r>
    </w:p>
    <w:p w:rsidR="00F77983" w:rsidRPr="00C60301" w:rsidRDefault="00F77983" w:rsidP="00F77983">
      <w:pPr>
        <w:ind w:firstLine="850"/>
      </w:pPr>
      <w:r w:rsidRPr="00C60301">
        <w:t xml:space="preserve">- поддержка молодых лидеров и социально активных молодых людей, интересующихся общественно-политической и управленческой деятельностью;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формирование молодого поколения с активной жизненной позицией, общей задачей, готового поддержать и совместно реализовывать идеи и программы органов местного самоуправления, направленные на развитие района.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3.1.4. Проведение социально значимых мероприятий: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активное участие в реализации государственных программ и отдельных социально значимых акциях, проводимых на уровне Ругозерского сельского поселения; 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привлечение к работе по осуществлению социально значимых мероприятий общественных объединений (молодежных общественных организаций, студенческих профсоюзов, активов сельской молодежи и т.д.). </w:t>
      </w:r>
    </w:p>
    <w:p w:rsidR="00F77983" w:rsidRPr="00C60301" w:rsidRDefault="00F77983" w:rsidP="00F77983">
      <w:pPr>
        <w:ind w:firstLine="850"/>
        <w:jc w:val="both"/>
      </w:pPr>
      <w:r>
        <w:t>3.1.5. </w:t>
      </w:r>
      <w:r w:rsidRPr="00C60301">
        <w:t xml:space="preserve">Вовлечение молодых граждан в общественно-политические процессы: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содействие повышению уровня правовой культуры и грамотности молодежи (организация семинаров, совещаний, конференций, иных мероприятий в рамках подготовки и рассмотрения вопросов, входящих в компетенцию Молодежного парламента, приглашение сотрудников органов местного самоуправления и организаций к участию в мероприятиях);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активизация участия молодежи в политической жизни села, выборах в органы государственной власти и органы местного самоуправления. </w:t>
      </w:r>
    </w:p>
    <w:p w:rsidR="00F77983" w:rsidRPr="00C60301" w:rsidRDefault="00F77983" w:rsidP="00F77983">
      <w:pPr>
        <w:spacing w:before="120"/>
        <w:ind w:firstLine="851"/>
        <w:jc w:val="both"/>
      </w:pPr>
      <w:r w:rsidRPr="00C60301">
        <w:t xml:space="preserve">IV. Порядок формирования Молодежного Совета. </w:t>
      </w:r>
    </w:p>
    <w:p w:rsidR="00F77983" w:rsidRPr="00C60301" w:rsidRDefault="00F77983" w:rsidP="00F77983">
      <w:pPr>
        <w:ind w:firstLine="850"/>
        <w:jc w:val="both"/>
      </w:pPr>
      <w:r w:rsidRPr="00C60301">
        <w:t>4.2.</w:t>
      </w:r>
      <w:r>
        <w:t> </w:t>
      </w:r>
      <w:r w:rsidRPr="00C60301">
        <w:t xml:space="preserve">Членами Молодежного Совета могут быть граждане Российской Федерации, проживающие на территории сельского поселения. </w:t>
      </w:r>
    </w:p>
    <w:p w:rsidR="00F77983" w:rsidRPr="00C60301" w:rsidRDefault="00F77983" w:rsidP="00F77983">
      <w:pPr>
        <w:ind w:firstLine="850"/>
        <w:jc w:val="both"/>
      </w:pPr>
      <w:r>
        <w:t>4.3. </w:t>
      </w:r>
      <w:r w:rsidRPr="00C60301">
        <w:t xml:space="preserve">Совет формируется из представителей молодежных общественных организаций, коллективов предприятий и учреждений в возрасте от 14 до 35 лет.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В состав Совета входит специалист, курирующий молодежную политику Ругозерского сельского поселения. </w:t>
      </w:r>
    </w:p>
    <w:p w:rsidR="00F77983" w:rsidRPr="00C60301" w:rsidRDefault="00F77983" w:rsidP="00F77983">
      <w:pPr>
        <w:ind w:firstLine="850"/>
        <w:jc w:val="both"/>
      </w:pPr>
      <w:r w:rsidRPr="00C60301">
        <w:t>4.4.</w:t>
      </w:r>
      <w:r>
        <w:t> </w:t>
      </w:r>
      <w:r w:rsidRPr="00C60301">
        <w:t xml:space="preserve">Срок полномочий председателя Молодежного Совета ограничивается одним календарным годом. По истечении года назначается новый председатель или решается вопрос о продлении полномочий предыдущему председателю на новый срок. </w:t>
      </w:r>
    </w:p>
    <w:p w:rsidR="00F77983" w:rsidRPr="00C60301" w:rsidRDefault="00F77983" w:rsidP="00F77983">
      <w:pPr>
        <w:ind w:firstLine="850"/>
        <w:jc w:val="both"/>
      </w:pPr>
      <w:r w:rsidRPr="00C60301">
        <w:t>4.5.</w:t>
      </w:r>
      <w:r>
        <w:t> </w:t>
      </w:r>
      <w:r w:rsidRPr="00C60301">
        <w:t xml:space="preserve">Выдвижение кандидатов в члены Совета производится молодежными объединениями, в том числе молодежными комитетами и активами молодежи на предприятиях и организациях всех форм собственности, а также путем самовыдвижения. </w:t>
      </w:r>
    </w:p>
    <w:p w:rsidR="00F77983" w:rsidRPr="00C60301" w:rsidRDefault="00F77983" w:rsidP="00F77983">
      <w:pPr>
        <w:ind w:firstLine="850"/>
        <w:jc w:val="both"/>
      </w:pPr>
      <w:r>
        <w:t>4.6. </w:t>
      </w:r>
      <w:r w:rsidRPr="00C60301">
        <w:t xml:space="preserve">Регистрация кандидатов производится специалистом, курирующим молодежную политику, по их письменному заявлению. </w:t>
      </w:r>
    </w:p>
    <w:p w:rsidR="00F77983" w:rsidRPr="00C60301" w:rsidRDefault="00F77983" w:rsidP="00F77983">
      <w:pPr>
        <w:ind w:firstLine="850"/>
        <w:jc w:val="both"/>
      </w:pPr>
      <w:r>
        <w:t>4.7. </w:t>
      </w:r>
      <w:r w:rsidRPr="00C60301">
        <w:t xml:space="preserve">Состав Совета определяется на заседании путем открытого голосования. Решение принимается простым большинством голосов из числа присутствующих на заседании. </w:t>
      </w:r>
    </w:p>
    <w:p w:rsidR="00F77983" w:rsidRPr="00C60301" w:rsidRDefault="00F77983" w:rsidP="00F77983">
      <w:pPr>
        <w:ind w:firstLine="850"/>
        <w:jc w:val="both"/>
      </w:pPr>
      <w:r w:rsidRPr="00C60301">
        <w:t>4.8.</w:t>
      </w:r>
      <w:r>
        <w:t> </w:t>
      </w:r>
      <w:r w:rsidRPr="00C60301">
        <w:t xml:space="preserve">Состав Совета утверждается главой Ругозерского сельского поселения. </w:t>
      </w:r>
    </w:p>
    <w:p w:rsidR="00F77983" w:rsidRPr="00C60301" w:rsidRDefault="00F77983" w:rsidP="00F77983">
      <w:pPr>
        <w:ind w:firstLine="850"/>
        <w:jc w:val="both"/>
      </w:pPr>
      <w:r>
        <w:t>4.9. </w:t>
      </w:r>
      <w:r w:rsidRPr="00C60301">
        <w:t xml:space="preserve">Члены Молодежного Совета имеют право: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участвовать в деятельности молодёжного Совета и путём голосования принимать решения по реализации его задач;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вносить на рассмотрение молодёжного Совета вопросы, предложения, замечания, проекты нормативных правовых актов, относящиеся к его деятельности; </w:t>
      </w:r>
    </w:p>
    <w:p w:rsidR="00F77983" w:rsidRPr="00C60301" w:rsidRDefault="00F77983" w:rsidP="00F77983">
      <w:pPr>
        <w:ind w:firstLine="850"/>
        <w:jc w:val="both"/>
      </w:pPr>
      <w:r w:rsidRPr="00C60301">
        <w:lastRenderedPageBreak/>
        <w:t xml:space="preserve">- вносить замечания и предложения по повестке заседания Совета по существу обсуждаемых вопросов;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избирать и быть избранными в руководящие и иные органы Молодежного Совета;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участвовать в мероприятиях, проводимых Молодежным Советом;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получать информацию о деятельности Молодежного Совета и ее органов;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получать в установленном порядке информацию по всем вопросам, связанным с реализацией молодежной политики от органа местного самоуправления, в том числе статистические данные социально-демографического состояния, здравоохранения, образования и другие;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выйти из состава Совета, подав в установленном порядке заявление председателю Совета. </w:t>
      </w:r>
    </w:p>
    <w:p w:rsidR="00F77983" w:rsidRPr="00C60301" w:rsidRDefault="00F77983" w:rsidP="00F77983">
      <w:pPr>
        <w:ind w:firstLine="850"/>
        <w:jc w:val="both"/>
      </w:pPr>
      <w:r>
        <w:t>4.10. </w:t>
      </w:r>
      <w:r w:rsidRPr="00C60301">
        <w:t xml:space="preserve">Члены Молодежного Совета обязаны: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выполнять настоящее Положение и Регламент работы Молодежного Совета;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принимать участие в работе заседаний и рабочих групп Молодежного Совета;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активно содействовать решению стоящих перед Советом целей и задач;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вести работу и защищать права молодежи сельского поселения;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добросовестно распространять информацию о деятельности Совета;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- выполнять решения Совета. </w:t>
      </w:r>
    </w:p>
    <w:p w:rsidR="00F77983" w:rsidRPr="00C60301" w:rsidRDefault="00F77983" w:rsidP="00F77983">
      <w:pPr>
        <w:ind w:firstLine="850"/>
        <w:jc w:val="both"/>
      </w:pPr>
      <w:r w:rsidRPr="00C60301">
        <w:t>4.1</w:t>
      </w:r>
      <w:r>
        <w:t>1</w:t>
      </w:r>
      <w:r w:rsidRPr="00C60301">
        <w:t xml:space="preserve">. Председатель Молодежного Совета осуществляет свои полномочия на общественных началах без отрыва от учебной, производственной или служебной деятельности. </w:t>
      </w:r>
    </w:p>
    <w:p w:rsidR="00F77983" w:rsidRPr="00C60301" w:rsidRDefault="00F77983" w:rsidP="00F77983">
      <w:pPr>
        <w:spacing w:before="120"/>
        <w:ind w:firstLine="851"/>
        <w:jc w:val="both"/>
      </w:pPr>
      <w:r w:rsidRPr="00C60301">
        <w:t xml:space="preserve">V. Организация деятельности Молодежного Совета. </w:t>
      </w:r>
    </w:p>
    <w:p w:rsidR="00F77983" w:rsidRPr="00C60301" w:rsidRDefault="00F77983" w:rsidP="00F77983">
      <w:pPr>
        <w:ind w:firstLine="850"/>
      </w:pPr>
      <w:r>
        <w:t>5.1. </w:t>
      </w:r>
      <w:r w:rsidRPr="00C60301">
        <w:t xml:space="preserve">Молодежный Совет работает в режиме заседаний, на которых обсуждаются вопросы, вносимые для обсуждения членами Молодежного Совета. </w:t>
      </w:r>
    </w:p>
    <w:p w:rsidR="00F77983" w:rsidRPr="00C60301" w:rsidRDefault="00F77983" w:rsidP="00F77983">
      <w:pPr>
        <w:ind w:firstLine="850"/>
        <w:jc w:val="both"/>
      </w:pPr>
      <w:r w:rsidRPr="00C60301">
        <w:t xml:space="preserve">Создаются Комиссии по тем или иным вопросам касающихся молодежной политики. </w:t>
      </w:r>
    </w:p>
    <w:p w:rsidR="00F77983" w:rsidRPr="00C60301" w:rsidRDefault="00F77983" w:rsidP="00F77983">
      <w:pPr>
        <w:ind w:firstLine="850"/>
        <w:jc w:val="both"/>
      </w:pPr>
      <w:r w:rsidRPr="00C60301">
        <w:t>5.</w:t>
      </w:r>
      <w:r w:rsidRPr="006F2081">
        <w:t>2</w:t>
      </w:r>
      <w:r w:rsidRPr="00C60301">
        <w:t>.</w:t>
      </w:r>
      <w:r>
        <w:t> </w:t>
      </w:r>
      <w:r w:rsidRPr="00C60301">
        <w:t>В работе Совета в качестве консультантов могут принимать участие руководители предприятий, учреждений и организаций, наделенным правом совещательного голоса.</w:t>
      </w:r>
    </w:p>
    <w:bookmarkEnd w:id="0"/>
    <w:p w:rsidR="00CB25CA" w:rsidRPr="00742211" w:rsidRDefault="00CB25CA" w:rsidP="00A22DF6">
      <w:pPr>
        <w:pStyle w:val="ab"/>
        <w:tabs>
          <w:tab w:val="left" w:pos="7230"/>
        </w:tabs>
        <w:spacing w:before="120"/>
        <w:contextualSpacing/>
        <w:rPr>
          <w:szCs w:val="24"/>
        </w:rPr>
      </w:pPr>
    </w:p>
    <w:sectPr w:rsidR="00CB25CA" w:rsidRPr="00742211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71"/>
    <w:rsid w:val="000330BE"/>
    <w:rsid w:val="0004692B"/>
    <w:rsid w:val="00052FBC"/>
    <w:rsid w:val="000579C6"/>
    <w:rsid w:val="00060B14"/>
    <w:rsid w:val="000B66F6"/>
    <w:rsid w:val="000C265F"/>
    <w:rsid w:val="000C3A21"/>
    <w:rsid w:val="000F145C"/>
    <w:rsid w:val="000F5944"/>
    <w:rsid w:val="00122DAA"/>
    <w:rsid w:val="00126F12"/>
    <w:rsid w:val="001553E9"/>
    <w:rsid w:val="00167122"/>
    <w:rsid w:val="00167B50"/>
    <w:rsid w:val="001738C5"/>
    <w:rsid w:val="001874BF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E089A"/>
    <w:rsid w:val="0057658C"/>
    <w:rsid w:val="005942F6"/>
    <w:rsid w:val="005C5BEB"/>
    <w:rsid w:val="005E79A2"/>
    <w:rsid w:val="00602DCC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42211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47DCD"/>
    <w:rsid w:val="0095298F"/>
    <w:rsid w:val="00981D55"/>
    <w:rsid w:val="00991F53"/>
    <w:rsid w:val="009C2C21"/>
    <w:rsid w:val="009E1DE2"/>
    <w:rsid w:val="009F5B39"/>
    <w:rsid w:val="00A22DF6"/>
    <w:rsid w:val="00A51B27"/>
    <w:rsid w:val="00A5513E"/>
    <w:rsid w:val="00A946CB"/>
    <w:rsid w:val="00AA67B0"/>
    <w:rsid w:val="00B02239"/>
    <w:rsid w:val="00B20E6A"/>
    <w:rsid w:val="00B23A23"/>
    <w:rsid w:val="00B25B70"/>
    <w:rsid w:val="00B67BF3"/>
    <w:rsid w:val="00B85201"/>
    <w:rsid w:val="00B87BDA"/>
    <w:rsid w:val="00B907AD"/>
    <w:rsid w:val="00BC3887"/>
    <w:rsid w:val="00C021AC"/>
    <w:rsid w:val="00C06C58"/>
    <w:rsid w:val="00C26944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27EB5"/>
    <w:rsid w:val="00D81DC6"/>
    <w:rsid w:val="00D85607"/>
    <w:rsid w:val="00DC7517"/>
    <w:rsid w:val="00DD152D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77983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24BD7E-024C-4504-A90C-5B5E034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paragraph" w:customStyle="1" w:styleId="af3">
    <w:name w:val="обычный"/>
    <w:basedOn w:val="a"/>
    <w:rsid w:val="00B87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70EB-F977-4C1D-B2B3-DEB7AA4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2025-05-14T13:51:00Z</cp:lastPrinted>
  <dcterms:created xsi:type="dcterms:W3CDTF">2025-05-25T00:48:00Z</dcterms:created>
  <dcterms:modified xsi:type="dcterms:W3CDTF">2025-06-27T14:35:00Z</dcterms:modified>
</cp:coreProperties>
</file>